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3735" w14:textId="7653808D" w:rsidR="00A66E80" w:rsidRDefault="003169CC" w:rsidP="003169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Петербург </w:t>
      </w:r>
      <w:r w:rsidRPr="003169CC">
        <w:rPr>
          <w:b/>
          <w:bCs/>
          <w:sz w:val="32"/>
          <w:szCs w:val="32"/>
        </w:rPr>
        <w:t>+</w:t>
      </w:r>
      <w:r w:rsidRPr="003169CC">
        <w:rPr>
          <w:b/>
          <w:bCs/>
          <w:sz w:val="32"/>
          <w:szCs w:val="32"/>
        </w:rPr>
        <w:t xml:space="preserve"> Шлиссельбург и крепость Орешек</w:t>
      </w:r>
    </w:p>
    <w:p w14:paraId="0978BAEE" w14:textId="77777777" w:rsidR="003169CC" w:rsidRDefault="003169CC" w:rsidP="00A66E80"/>
    <w:p w14:paraId="362CEF4C" w14:textId="35FF7A79" w:rsidR="00A66E80" w:rsidRDefault="00A66E80" w:rsidP="00A66E80">
      <w:r w:rsidRPr="00A66E80">
        <w:t xml:space="preserve">30.04; 07.05; </w:t>
      </w:r>
      <w:r w:rsidR="00693115">
        <w:t>1</w:t>
      </w:r>
      <w:r w:rsidRPr="00A66E80">
        <w:t>4.05; 21.05; 28.05; 04.06; 11.06; 18.06; 25.06; 02.07; 09.07; 16.07; 23.07; 30.07; 06.08; 13.08, 20.08; 27.08; 03.09; 10.09; 17.09; 2026 г.</w:t>
      </w:r>
    </w:p>
    <w:p w14:paraId="1B799C8B" w14:textId="77777777" w:rsidR="00A66E80" w:rsidRDefault="00A66E80" w:rsidP="00A66E80"/>
    <w:p w14:paraId="3E88969C" w14:textId="77777777" w:rsidR="003169CC" w:rsidRDefault="003169CC" w:rsidP="003169CC"/>
    <w:p w14:paraId="73141896" w14:textId="6CAB28D2" w:rsidR="00E607C4" w:rsidRDefault="00E607C4" w:rsidP="00E607C4">
      <w:pPr>
        <w:pStyle w:val="ab"/>
        <w:numPr>
          <w:ilvl w:val="0"/>
          <w:numId w:val="27"/>
        </w:numPr>
      </w:pPr>
      <w:r>
        <w:t xml:space="preserve">Продолжительность: 5 дня (3дня/2 ночлег в Санкт-Петербурге);                                       </w:t>
      </w:r>
    </w:p>
    <w:p w14:paraId="65001924" w14:textId="17869B9D" w:rsidR="00E607C4" w:rsidRDefault="00E607C4" w:rsidP="00E607C4">
      <w:pPr>
        <w:pStyle w:val="ab"/>
        <w:numPr>
          <w:ilvl w:val="0"/>
          <w:numId w:val="27"/>
        </w:numPr>
      </w:pPr>
      <w:r>
        <w:t xml:space="preserve">Питание в туре: 2 </w:t>
      </w:r>
      <w:proofErr w:type="gramStart"/>
      <w:r>
        <w:t>завтрака  +</w:t>
      </w:r>
      <w:proofErr w:type="gramEnd"/>
      <w:r>
        <w:t xml:space="preserve"> 1 обед;                                                       </w:t>
      </w:r>
    </w:p>
    <w:p w14:paraId="4FD17496" w14:textId="220C9BA5" w:rsidR="00E607C4" w:rsidRDefault="00E607C4" w:rsidP="00E607C4">
      <w:pPr>
        <w:pStyle w:val="ab"/>
        <w:numPr>
          <w:ilvl w:val="0"/>
          <w:numId w:val="27"/>
        </w:numPr>
      </w:pPr>
      <w:r>
        <w:t xml:space="preserve">Выезды: по графику в четверг, на автобусе </w:t>
      </w:r>
    </w:p>
    <w:p w14:paraId="317277A8" w14:textId="58BBD8F7" w:rsidR="00E607C4" w:rsidRDefault="00E607C4" w:rsidP="00E607C4">
      <w:pPr>
        <w:pStyle w:val="ab"/>
        <w:numPr>
          <w:ilvl w:val="0"/>
          <w:numId w:val="27"/>
        </w:numPr>
      </w:pPr>
      <w:r>
        <w:t>Сопровождение квалифицированным руководителем туристических групп;</w:t>
      </w:r>
    </w:p>
    <w:p w14:paraId="0F6547B8" w14:textId="397F5545" w:rsidR="00E607C4" w:rsidRDefault="00E607C4" w:rsidP="00E607C4">
      <w:pPr>
        <w:pStyle w:val="ab"/>
        <w:numPr>
          <w:ilvl w:val="0"/>
          <w:numId w:val="27"/>
        </w:numPr>
      </w:pPr>
      <w:r>
        <w:t xml:space="preserve">Проживание: гостиница </w:t>
      </w:r>
      <w:proofErr w:type="spellStart"/>
      <w:proofErr w:type="gramStart"/>
      <w:r>
        <w:t>тур.класса</w:t>
      </w:r>
      <w:proofErr w:type="spellEnd"/>
      <w:proofErr w:type="gramEnd"/>
      <w:r>
        <w:t>;</w:t>
      </w:r>
    </w:p>
    <w:p w14:paraId="42A8B6A4" w14:textId="77777777" w:rsidR="00E607C4" w:rsidRDefault="00E607C4" w:rsidP="00E607C4"/>
    <w:p w14:paraId="3B7D0F99" w14:textId="75CFDEF1" w:rsidR="00E607C4" w:rsidRPr="00E607C4" w:rsidRDefault="00E607C4" w:rsidP="00E607C4">
      <w:pPr>
        <w:rPr>
          <w:b/>
          <w:bCs/>
          <w:i/>
          <w:iCs/>
        </w:rPr>
      </w:pPr>
      <w:r w:rsidRPr="00E607C4">
        <w:rPr>
          <w:b/>
          <w:bCs/>
          <w:i/>
          <w:iCs/>
        </w:rPr>
        <w:t xml:space="preserve">Экскурсионное обслуживание по программе с входными билетами: экскурсия в храм Спаса на Крови, обзорная экскурсия по городу и экскурсия по </w:t>
      </w:r>
      <w:proofErr w:type="gramStart"/>
      <w:r w:rsidRPr="00E607C4">
        <w:rPr>
          <w:b/>
          <w:bCs/>
          <w:i/>
          <w:iCs/>
        </w:rPr>
        <w:t>территории  Петропавловской</w:t>
      </w:r>
      <w:proofErr w:type="gramEnd"/>
      <w:r w:rsidRPr="00E607C4">
        <w:rPr>
          <w:b/>
          <w:bCs/>
          <w:i/>
          <w:iCs/>
        </w:rPr>
        <w:t xml:space="preserve"> крепости, экскурсия в Шлиссельбург и крепость «Орешек», экскурсия по рекам и каналам, экскурсия в Исаакиевский собор.</w:t>
      </w:r>
    </w:p>
    <w:p w14:paraId="47CC2B6F" w14:textId="77777777" w:rsidR="00E607C4" w:rsidRDefault="00E607C4" w:rsidP="00E607C4">
      <w:r>
        <w:t xml:space="preserve">       </w:t>
      </w:r>
    </w:p>
    <w:p w14:paraId="7EAB2CC5" w14:textId="6CD8EA6E" w:rsidR="00E607C4" w:rsidRDefault="00E607C4" w:rsidP="00E607C4">
      <w:pPr>
        <w:jc w:val="center"/>
      </w:pPr>
      <w:r>
        <w:t>ПОДРОБНОЕ ОПИСАНИЕ</w:t>
      </w:r>
      <w:r>
        <w:t>:</w:t>
      </w:r>
    </w:p>
    <w:p w14:paraId="58A67D7D" w14:textId="77777777" w:rsidR="00E607C4" w:rsidRDefault="00E607C4" w:rsidP="00E607C4">
      <w:pPr>
        <w:jc w:val="center"/>
      </w:pPr>
    </w:p>
    <w:p w14:paraId="07E16D8B" w14:textId="77777777" w:rsidR="00E607C4" w:rsidRDefault="00E607C4" w:rsidP="00E607C4">
      <w:r w:rsidRPr="00E607C4">
        <w:rPr>
          <w:b/>
          <w:bCs/>
        </w:rPr>
        <w:t>1 день.</w:t>
      </w:r>
      <w:r>
        <w:t xml:space="preserve"> 14.00 – отправление автобуса </w:t>
      </w:r>
      <w:proofErr w:type="gramStart"/>
      <w:r>
        <w:t>из  Гомеля</w:t>
      </w:r>
      <w:proofErr w:type="gramEnd"/>
      <w:r>
        <w:t xml:space="preserve">, 16.45 - из </w:t>
      </w:r>
      <w:proofErr w:type="spellStart"/>
      <w:r>
        <w:t>Могилёва</w:t>
      </w:r>
      <w:proofErr w:type="spellEnd"/>
      <w:r>
        <w:t>, 18.00 – из Орши, 19.30 – из Витебска.</w:t>
      </w:r>
    </w:p>
    <w:p w14:paraId="6E34173B" w14:textId="77777777" w:rsidR="00E607C4" w:rsidRDefault="00E607C4" w:rsidP="00E607C4">
      <w:r>
        <w:t>Время отправления на поезде по расписанию поезда.</w:t>
      </w:r>
    </w:p>
    <w:p w14:paraId="5F6C12F1" w14:textId="77777777" w:rsidR="00E607C4" w:rsidRDefault="00E607C4" w:rsidP="00E607C4">
      <w:r>
        <w:t>Ночной переезд.</w:t>
      </w:r>
    </w:p>
    <w:p w14:paraId="6E94A493" w14:textId="77777777" w:rsidR="00E607C4" w:rsidRDefault="00E607C4" w:rsidP="00E607C4"/>
    <w:p w14:paraId="501F7F97" w14:textId="0629043F" w:rsidR="00E607C4" w:rsidRDefault="00E607C4" w:rsidP="00E607C4">
      <w:r w:rsidRPr="00E607C4">
        <w:rPr>
          <w:b/>
          <w:bCs/>
        </w:rPr>
        <w:t>2 день.</w:t>
      </w:r>
      <w:r>
        <w:t xml:space="preserve"> 7.00 – прибытие в Санкт-Петербург. Санитарный час. </w:t>
      </w:r>
    </w:p>
    <w:p w14:paraId="636EAE1A" w14:textId="77777777" w:rsidR="00E607C4" w:rsidRDefault="00E607C4" w:rsidP="00E607C4">
      <w:r>
        <w:t>Экскурсия в храм Спаса на Крови. Одой из самых ярких достопримечательностей Санкт-Петербурга является храм Спаса на Крови, воздвигнутый на месте убийства императора Александра II. 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14:paraId="281A0B04" w14:textId="77777777" w:rsidR="00E607C4" w:rsidRDefault="00E607C4" w:rsidP="00E607C4">
      <w:r>
        <w:t>Обзорная экскурсия по Санкт-Петербургу. 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</w:t>
      </w:r>
      <w:proofErr w:type="gramStart"/>
      <w:r>
        <w:t>, Марсово</w:t>
      </w:r>
      <w:proofErr w:type="gramEnd"/>
      <w:r>
        <w:t xml:space="preserve"> поле и Летний сад, Медный Всадник и многое другое.</w:t>
      </w:r>
    </w:p>
    <w:p w14:paraId="0A255DB1" w14:textId="77777777" w:rsidR="00E607C4" w:rsidRDefault="00E607C4" w:rsidP="00E607C4">
      <w:r>
        <w:t>Экскурсия по территории Петропавловской крепости. 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5687FC7B" w14:textId="77777777" w:rsidR="00E607C4" w:rsidRDefault="00E607C4" w:rsidP="00E607C4">
      <w:r>
        <w:t>Обед в кафе города.</w:t>
      </w:r>
    </w:p>
    <w:p w14:paraId="39EDE8D4" w14:textId="77777777" w:rsidR="00E607C4" w:rsidRDefault="00E607C4" w:rsidP="00E607C4">
      <w:r>
        <w:t>Переезд в гостиницу, заселение. Свободное время.</w:t>
      </w:r>
    </w:p>
    <w:p w14:paraId="7709E74D" w14:textId="77777777" w:rsidR="00E607C4" w:rsidRDefault="00E607C4" w:rsidP="00E607C4">
      <w:r>
        <w:t>Ночлег.</w:t>
      </w:r>
    </w:p>
    <w:p w14:paraId="723C7846" w14:textId="77777777" w:rsidR="00E607C4" w:rsidRDefault="00E607C4" w:rsidP="00E607C4"/>
    <w:p w14:paraId="51FB7074" w14:textId="6A2A4240" w:rsidR="00E607C4" w:rsidRPr="00E607C4" w:rsidRDefault="00E607C4" w:rsidP="00E607C4">
      <w:pPr>
        <w:rPr>
          <w:b/>
          <w:bCs/>
        </w:rPr>
      </w:pPr>
      <w:r w:rsidRPr="00E607C4">
        <w:rPr>
          <w:b/>
          <w:bCs/>
        </w:rPr>
        <w:lastRenderedPageBreak/>
        <w:t xml:space="preserve">3 день. </w:t>
      </w:r>
    </w:p>
    <w:p w14:paraId="3615F92B" w14:textId="77777777" w:rsidR="00E607C4" w:rsidRDefault="00E607C4" w:rsidP="00E607C4">
      <w:r>
        <w:t>Завтрак в гостинице (ланч-бокс). Выезд на экскурсионную программу в Шлиссельбург.</w:t>
      </w:r>
    </w:p>
    <w:p w14:paraId="0404B719" w14:textId="77777777" w:rsidR="00E607C4" w:rsidRDefault="00E607C4" w:rsidP="00E607C4">
      <w:r>
        <w:t>Трассовая экскурсия «Старый Шлиссельбург».</w:t>
      </w:r>
    </w:p>
    <w:p w14:paraId="43F0F0B4" w14:textId="77777777" w:rsidR="00E607C4" w:rsidRDefault="00E607C4" w:rsidP="00E607C4">
      <w:r>
        <w:t>Вас ждет увлекательный рассказ экскурсовода об истории города Шлиссельбурга и главного его форпоста – крепости Орешек.</w:t>
      </w:r>
    </w:p>
    <w:p w14:paraId="0D4F1331" w14:textId="77777777" w:rsidR="00E607C4" w:rsidRDefault="00E607C4" w:rsidP="00E607C4">
      <w:r>
        <w:t>Прибытие в Шлиссельбург. Обзорная экскурсия по городу.</w:t>
      </w:r>
    </w:p>
    <w:p w14:paraId="2DA0048F" w14:textId="77777777" w:rsidR="00E607C4" w:rsidRDefault="00E607C4" w:rsidP="00E607C4">
      <w:r>
        <w:t>Сегодня Шлиссельбург – это небольшой город, но за время своего существования перевернул немало страниц истории и поэтому может похвастаться интересным прошлым. В ходе экскурсии вы увидите памятник Петру I, установленный в честь 250-летия Санкт-Петербурга, шлюзы Петровского канала и огромный адмиралтейский якорь Петровской эпохи, поднятый со дна Невы, Благовещенский собор – образец архитектуры русского барокко и музей корабельных орудий под открытым небом.</w:t>
      </w:r>
    </w:p>
    <w:p w14:paraId="6EDBBFE8" w14:textId="77777777" w:rsidR="00E607C4" w:rsidRDefault="00E607C4" w:rsidP="00E607C4">
      <w:r>
        <w:t>Переправа в крепость Орешек. На комфортном теплоходе вы преодолеете исток Невы и совершите посадку на острове Ореховый, где начнется ваше знакомство с историей крепости.</w:t>
      </w:r>
    </w:p>
    <w:p w14:paraId="7F5E1EF0" w14:textId="77777777" w:rsidR="00E607C4" w:rsidRDefault="00E607C4" w:rsidP="00E607C4">
      <w:r>
        <w:t>Обзорная экскурсия по крепости Орешек.</w:t>
      </w:r>
    </w:p>
    <w:p w14:paraId="58D5E089" w14:textId="77777777" w:rsidR="00E607C4" w:rsidRDefault="00E607C4" w:rsidP="00E607C4">
      <w:r>
        <w:t xml:space="preserve">Небольшой Ореховый остров в истоке Невы всегда считался важным стратегическим объектом. Крепость, долгое время принадлежавшая шведам, была взята невероятным напором петровского флота и дала России заветный «ключ к Балтийскому морю». Также невозможно переоценить значение крепости в годы блокады Ленинграда. </w:t>
      </w:r>
    </w:p>
    <w:p w14:paraId="2013D1A5" w14:textId="77777777" w:rsidR="00E607C4" w:rsidRDefault="00E607C4" w:rsidP="00E607C4">
      <w:r>
        <w:t>Всё это и многое другое вы узнаете в ходе пешеходной экскурсии. Вы увидите оборонительные сооружения, крепостные стены, секретную тюрьму, Государеву и Королевскую башни, руины собора Иоанна Предтечи и поражающую до глубины души скульптурную группу «Клятва», посвященную людям, оберегавшим Дорогу жизни во время Ленинградской блокады.</w:t>
      </w:r>
    </w:p>
    <w:p w14:paraId="335E73AB" w14:textId="77777777" w:rsidR="00E607C4" w:rsidRDefault="00E607C4" w:rsidP="00E607C4">
      <w:r>
        <w:t xml:space="preserve">После экскурсии вы сможете стать настоящим исследователем крепости и на самостоятельной прогулке осмотреть все потайные места крепости Орешек. </w:t>
      </w:r>
    </w:p>
    <w:p w14:paraId="498840F6" w14:textId="77777777" w:rsidR="00E607C4" w:rsidRDefault="00E607C4" w:rsidP="00E607C4"/>
    <w:p w14:paraId="0B30EF0B" w14:textId="77777777" w:rsidR="00E607C4" w:rsidRDefault="00E607C4" w:rsidP="00E607C4">
      <w:r>
        <w:t>Рекомендуем посетить лучший обзорный маршрут «Ладожский променад», билеты на который вы сможете приобрести по желанию на месте.</w:t>
      </w:r>
    </w:p>
    <w:p w14:paraId="6F4F2C05" w14:textId="77777777" w:rsidR="00E607C4" w:rsidRDefault="00E607C4" w:rsidP="00E607C4">
      <w:r>
        <w:t>Переправа в Шлиссельбург. Свободное время в городе.</w:t>
      </w:r>
    </w:p>
    <w:p w14:paraId="4B58B068" w14:textId="77777777" w:rsidR="00E607C4" w:rsidRDefault="00E607C4" w:rsidP="00E607C4">
      <w:r>
        <w:t xml:space="preserve">Осмотр </w:t>
      </w:r>
      <w:proofErr w:type="spellStart"/>
      <w:r>
        <w:t>Осиновецкого</w:t>
      </w:r>
      <w:proofErr w:type="spellEnd"/>
      <w:r>
        <w:t xml:space="preserve"> маяка. Свободное время</w:t>
      </w:r>
    </w:p>
    <w:p w14:paraId="24745189" w14:textId="77777777" w:rsidR="00E607C4" w:rsidRDefault="00E607C4" w:rsidP="00E607C4">
      <w:proofErr w:type="spellStart"/>
      <w:r>
        <w:t>Осиновецкий</w:t>
      </w:r>
      <w:proofErr w:type="spellEnd"/>
      <w:r>
        <w:t xml:space="preserve"> маяк расположен в поселке Ладожское Озеро. Он имеет высоту 70 метров, а лампы маяка и вовсе расположены на отметке 74 метра над уровнем озера. Во время Великой Отечественной войны </w:t>
      </w:r>
      <w:proofErr w:type="spellStart"/>
      <w:r>
        <w:t>Осиновецкий</w:t>
      </w:r>
      <w:proofErr w:type="spellEnd"/>
      <w:r>
        <w:t xml:space="preserve"> маяк служил важным ориентиром на Дороге жизни. </w:t>
      </w:r>
    </w:p>
    <w:p w14:paraId="1D68C0C0" w14:textId="77777777" w:rsidR="00E607C4" w:rsidRDefault="00E607C4" w:rsidP="00E607C4">
      <w:r>
        <w:t>После небольшой экскурсии у вас будет время прогуляться по песчаному берегу Ладожского озера и сделать отличные фотографии на фоне действующего маяка.</w:t>
      </w:r>
    </w:p>
    <w:p w14:paraId="56B74045" w14:textId="77777777" w:rsidR="00E607C4" w:rsidRDefault="00E607C4" w:rsidP="00E607C4">
      <w:r>
        <w:t>Возращение в Санкт-Петербург. Возвращение в отель самостоятельно.</w:t>
      </w:r>
    </w:p>
    <w:p w14:paraId="4BE669D7" w14:textId="77777777" w:rsidR="00E607C4" w:rsidRDefault="00E607C4" w:rsidP="00E607C4"/>
    <w:p w14:paraId="4F296B96" w14:textId="14DF0C45" w:rsidR="00E607C4" w:rsidRPr="00E607C4" w:rsidRDefault="00E607C4" w:rsidP="00E607C4">
      <w:pPr>
        <w:rPr>
          <w:b/>
          <w:bCs/>
        </w:rPr>
      </w:pPr>
      <w:r w:rsidRPr="00E607C4">
        <w:rPr>
          <w:b/>
          <w:bCs/>
        </w:rPr>
        <w:t xml:space="preserve">4 день. </w:t>
      </w:r>
    </w:p>
    <w:p w14:paraId="03112F24" w14:textId="77777777" w:rsidR="00E607C4" w:rsidRDefault="00E607C4" w:rsidP="00E607C4">
      <w:r>
        <w:t>Завтрак в гостинице. Выселение.</w:t>
      </w:r>
    </w:p>
    <w:p w14:paraId="454A1CCB" w14:textId="77777777" w:rsidR="00E607C4" w:rsidRDefault="00E607C4" w:rsidP="00E607C4">
      <w:r>
        <w:t>Теплоходная экскурсия по рекам и каналам «Северная Венеция». 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14:paraId="473F71BD" w14:textId="77777777" w:rsidR="00E607C4" w:rsidRDefault="00E607C4" w:rsidP="00E607C4">
      <w:r>
        <w:lastRenderedPageBreak/>
        <w:t>Экскурсия в Исаакиевский собор – это одним из величайших архитектурных памятников Санкт-Петербурга. Вы увидите грандиозный купол, мозаичные иконы, роскошные росписи и скульптуры, узнаете историю строительства собора и его связь с Петром I.</w:t>
      </w:r>
    </w:p>
    <w:p w14:paraId="67FB2FE8" w14:textId="77777777" w:rsidR="00E607C4" w:rsidRDefault="00E607C4" w:rsidP="00E607C4">
      <w:r>
        <w:t>Посещение торгового центра.</w:t>
      </w:r>
    </w:p>
    <w:p w14:paraId="2A69C5BA" w14:textId="77777777" w:rsidR="00E607C4" w:rsidRDefault="00E607C4" w:rsidP="00E607C4">
      <w:r>
        <w:t>Выезд в РБ в 16.00.</w:t>
      </w:r>
    </w:p>
    <w:p w14:paraId="36D3405F" w14:textId="77777777" w:rsidR="00E607C4" w:rsidRDefault="00E607C4" w:rsidP="00E607C4">
      <w:r>
        <w:t>Время отправления на поезде по расписанию поезда.</w:t>
      </w:r>
    </w:p>
    <w:p w14:paraId="343EE233" w14:textId="77777777" w:rsidR="00E607C4" w:rsidRDefault="00E607C4" w:rsidP="00E607C4"/>
    <w:p w14:paraId="61594125" w14:textId="61772E7A" w:rsidR="00E607C4" w:rsidRPr="00E607C4" w:rsidRDefault="00E607C4" w:rsidP="00E607C4">
      <w:pPr>
        <w:rPr>
          <w:b/>
          <w:bCs/>
        </w:rPr>
      </w:pPr>
      <w:r w:rsidRPr="00E607C4">
        <w:rPr>
          <w:b/>
          <w:bCs/>
        </w:rPr>
        <w:t>5 день.</w:t>
      </w:r>
    </w:p>
    <w:p w14:paraId="382510F8" w14:textId="77777777" w:rsidR="00E607C4" w:rsidRDefault="00E607C4" w:rsidP="00E607C4">
      <w:r>
        <w:t xml:space="preserve">Ориентировочное прибытие на автобусе в Витебск в 02.00, в Оршу - 03.00, в </w:t>
      </w:r>
      <w:proofErr w:type="spellStart"/>
      <w:r>
        <w:t>Могилёв</w:t>
      </w:r>
      <w:proofErr w:type="spellEnd"/>
      <w:r>
        <w:t xml:space="preserve"> - 4.30, в Гомель - 7.00.</w:t>
      </w:r>
    </w:p>
    <w:p w14:paraId="0108BC7C" w14:textId="77777777" w:rsidR="00E607C4" w:rsidRDefault="00E607C4" w:rsidP="00E607C4">
      <w:r>
        <w:t>Прибытие на поезде по расписанию.</w:t>
      </w:r>
    </w:p>
    <w:p w14:paraId="473391FA" w14:textId="77777777" w:rsidR="00E607C4" w:rsidRDefault="00E607C4" w:rsidP="00E607C4"/>
    <w:p w14:paraId="5B262CC9" w14:textId="0D34F76B" w:rsidR="003169CC" w:rsidRDefault="00E607C4" w:rsidP="00E607C4">
      <w: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  <w:r>
        <w:t>.</w:t>
      </w:r>
    </w:p>
    <w:p w14:paraId="440477A6" w14:textId="7A6EE27C" w:rsidR="00E607C4" w:rsidRDefault="00E607C4" w:rsidP="00E607C4"/>
    <w:p w14:paraId="7E64DC43" w14:textId="377C8B3C" w:rsidR="00E607C4" w:rsidRPr="00E607C4" w:rsidRDefault="00E607C4" w:rsidP="00E607C4">
      <w:pPr>
        <w:rPr>
          <w:b/>
          <w:bCs/>
        </w:rPr>
      </w:pPr>
      <w:r w:rsidRPr="00E607C4">
        <w:rPr>
          <w:b/>
          <w:bCs/>
        </w:rPr>
        <w:t>В стоимость тура входит</w:t>
      </w:r>
      <w:r>
        <w:rPr>
          <w:b/>
          <w:bCs/>
        </w:rPr>
        <w:t>:</w:t>
      </w:r>
    </w:p>
    <w:p w14:paraId="7E62FB1C" w14:textId="77777777" w:rsidR="00E607C4" w:rsidRPr="00E607C4" w:rsidRDefault="00E607C4" w:rsidP="00E607C4">
      <w:r w:rsidRPr="00E607C4">
        <w:rPr>
          <w:b/>
          <w:bCs/>
        </w:rPr>
        <w:pict w14:anchorId="158D1208">
          <v:rect id="_x0000_i1025" style="width:0;height:0" o:hralign="center" o:hrstd="t" o:hr="t" fillcolor="#a0a0a0" stroked="f"/>
        </w:pict>
      </w:r>
    </w:p>
    <w:p w14:paraId="36485C48" w14:textId="77777777" w:rsidR="00E607C4" w:rsidRPr="00E607C4" w:rsidRDefault="00E607C4" w:rsidP="00E607C4">
      <w:pPr>
        <w:numPr>
          <w:ilvl w:val="0"/>
          <w:numId w:val="28"/>
        </w:numPr>
      </w:pPr>
      <w:r w:rsidRPr="00E607C4">
        <w:t xml:space="preserve">2 </w:t>
      </w:r>
      <w:proofErr w:type="gramStart"/>
      <w:r w:rsidRPr="00E607C4">
        <w:t>завтрака  +</w:t>
      </w:r>
      <w:proofErr w:type="gramEnd"/>
      <w:r w:rsidRPr="00E607C4">
        <w:t xml:space="preserve"> 1 обед</w:t>
      </w:r>
    </w:p>
    <w:p w14:paraId="1108FA6B" w14:textId="77777777" w:rsidR="00E607C4" w:rsidRPr="00E607C4" w:rsidRDefault="00E607C4" w:rsidP="00E607C4">
      <w:pPr>
        <w:numPr>
          <w:ilvl w:val="0"/>
          <w:numId w:val="28"/>
        </w:numPr>
      </w:pPr>
      <w:proofErr w:type="gramStart"/>
      <w:r w:rsidRPr="00E607C4">
        <w:t>Проезд  на</w:t>
      </w:r>
      <w:proofErr w:type="gramEnd"/>
      <w:r w:rsidRPr="00E607C4">
        <w:t xml:space="preserve"> автобусе туристического класса</w:t>
      </w:r>
    </w:p>
    <w:p w14:paraId="207BA08F" w14:textId="77777777" w:rsidR="00E607C4" w:rsidRPr="00E607C4" w:rsidRDefault="00E607C4" w:rsidP="00E607C4">
      <w:pPr>
        <w:numPr>
          <w:ilvl w:val="0"/>
          <w:numId w:val="28"/>
        </w:numPr>
      </w:pPr>
      <w:r w:rsidRPr="00E607C4">
        <w:t>Сопровождение квалифицированным руководителем туристических групп;</w:t>
      </w:r>
    </w:p>
    <w:p w14:paraId="41CB3E94" w14:textId="77777777" w:rsidR="00E607C4" w:rsidRPr="00E607C4" w:rsidRDefault="00E607C4" w:rsidP="00E607C4">
      <w:pPr>
        <w:numPr>
          <w:ilvl w:val="0"/>
          <w:numId w:val="28"/>
        </w:numPr>
      </w:pPr>
      <w:r w:rsidRPr="00E607C4">
        <w:t xml:space="preserve">Проживание: гостиница </w:t>
      </w:r>
      <w:proofErr w:type="spellStart"/>
      <w:proofErr w:type="gramStart"/>
      <w:r w:rsidRPr="00E607C4">
        <w:t>тур.класса</w:t>
      </w:r>
      <w:proofErr w:type="spellEnd"/>
      <w:proofErr w:type="gramEnd"/>
      <w:r w:rsidRPr="00E607C4">
        <w:t xml:space="preserve"> (2-х, 3-х местные номера)</w:t>
      </w:r>
    </w:p>
    <w:p w14:paraId="2D2C892F" w14:textId="77777777" w:rsidR="00E607C4" w:rsidRPr="00E607C4" w:rsidRDefault="00E607C4" w:rsidP="00E607C4">
      <w:pPr>
        <w:numPr>
          <w:ilvl w:val="0"/>
          <w:numId w:val="28"/>
        </w:numPr>
      </w:pPr>
      <w:r w:rsidRPr="00E607C4">
        <w:t xml:space="preserve">Экскурсионное обслуживание по программе с входными билетами: экскурсия в храм Спаса на Крови, обзорная экскурсия по городу и экскурсия по </w:t>
      </w:r>
      <w:proofErr w:type="gramStart"/>
      <w:r w:rsidRPr="00E607C4">
        <w:t>территории  Петропавловской</w:t>
      </w:r>
      <w:proofErr w:type="gramEnd"/>
      <w:r w:rsidRPr="00E607C4">
        <w:t xml:space="preserve"> крепости, экскурсия в Шлиссельбург и крепость «Орешек», экскурсия по рекам и каналам, экскурсия в Исаакиевский собор.</w:t>
      </w:r>
    </w:p>
    <w:p w14:paraId="2097AC9D" w14:textId="77777777" w:rsidR="00E607C4" w:rsidRPr="00E607C4" w:rsidRDefault="00E607C4" w:rsidP="00E607C4">
      <w:r w:rsidRPr="00E607C4">
        <w:br/>
      </w:r>
    </w:p>
    <w:p w14:paraId="75C5C305" w14:textId="3FF65477" w:rsidR="00E607C4" w:rsidRPr="00E607C4" w:rsidRDefault="00E607C4" w:rsidP="00E607C4">
      <w:pPr>
        <w:rPr>
          <w:b/>
          <w:bCs/>
        </w:rPr>
      </w:pPr>
      <w:r w:rsidRPr="00E607C4">
        <w:rPr>
          <w:b/>
          <w:bCs/>
        </w:rPr>
        <w:t>В стоимость тура не входит</w:t>
      </w:r>
      <w:r>
        <w:rPr>
          <w:b/>
          <w:bCs/>
        </w:rPr>
        <w:t>:</w:t>
      </w:r>
    </w:p>
    <w:p w14:paraId="3ED79BAA" w14:textId="77777777" w:rsidR="00E607C4" w:rsidRPr="00E607C4" w:rsidRDefault="00E607C4" w:rsidP="00E607C4">
      <w:r w:rsidRPr="00E607C4">
        <w:pict w14:anchorId="5FF96A03">
          <v:rect id="_x0000_i1026" style="width:0;height:0" o:hralign="center" o:hrstd="t" o:hr="t" fillcolor="#a0a0a0" stroked="f"/>
        </w:pict>
      </w:r>
    </w:p>
    <w:p w14:paraId="707BA48B" w14:textId="77777777" w:rsidR="00E607C4" w:rsidRPr="00E607C4" w:rsidRDefault="00E607C4" w:rsidP="00E607C4">
      <w:pPr>
        <w:numPr>
          <w:ilvl w:val="0"/>
          <w:numId w:val="29"/>
        </w:numPr>
      </w:pPr>
      <w:r w:rsidRPr="00E607C4">
        <w:t>Медицинская страховка</w:t>
      </w:r>
    </w:p>
    <w:p w14:paraId="0AF39E52" w14:textId="77777777" w:rsidR="00E607C4" w:rsidRPr="00693115" w:rsidRDefault="00E607C4" w:rsidP="00E607C4"/>
    <w:sectPr w:rsidR="00E607C4" w:rsidRPr="00693115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CBB5" w14:textId="77777777" w:rsidR="003E069B" w:rsidRDefault="003E069B" w:rsidP="00EC61E1">
      <w:r>
        <w:separator/>
      </w:r>
    </w:p>
  </w:endnote>
  <w:endnote w:type="continuationSeparator" w:id="0">
    <w:p w14:paraId="5C02580F" w14:textId="77777777" w:rsidR="003E069B" w:rsidRDefault="003E069B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FF03" w14:textId="77777777" w:rsidR="003E069B" w:rsidRDefault="003E069B" w:rsidP="00EC61E1">
      <w:r>
        <w:separator/>
      </w:r>
    </w:p>
  </w:footnote>
  <w:footnote w:type="continuationSeparator" w:id="0">
    <w:p w14:paraId="1B32407B" w14:textId="77777777" w:rsidR="003E069B" w:rsidRDefault="003E069B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3169CC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3E069B">
            <w:fldChar w:fldCharType="begin"/>
          </w:r>
          <w:r w:rsidR="003E069B" w:rsidRPr="003169CC">
            <w:rPr>
              <w:lang w:val="en-US"/>
            </w:rPr>
            <w:instrText xml:space="preserve"> HYPERLINK "mailto:manager@tk-navigator.by" </w:instrText>
          </w:r>
          <w:r w:rsidR="003E069B">
            <w:fldChar w:fldCharType="separate"/>
          </w:r>
          <w:r w:rsidR="0091353E" w:rsidRPr="006D087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3E069B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D8C"/>
    <w:multiLevelType w:val="hybridMultilevel"/>
    <w:tmpl w:val="F8E03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45E1E"/>
    <w:multiLevelType w:val="hybridMultilevel"/>
    <w:tmpl w:val="B8E25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408F9"/>
    <w:multiLevelType w:val="multilevel"/>
    <w:tmpl w:val="EC80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66AEA"/>
    <w:multiLevelType w:val="hybridMultilevel"/>
    <w:tmpl w:val="ADFC2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F620A01"/>
    <w:multiLevelType w:val="hybridMultilevel"/>
    <w:tmpl w:val="DE7E3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642B38"/>
    <w:multiLevelType w:val="hybridMultilevel"/>
    <w:tmpl w:val="9664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E22498"/>
    <w:multiLevelType w:val="hybridMultilevel"/>
    <w:tmpl w:val="33DE5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3569D"/>
    <w:multiLevelType w:val="multilevel"/>
    <w:tmpl w:val="1B18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134924"/>
    <w:multiLevelType w:val="hybridMultilevel"/>
    <w:tmpl w:val="7AAED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D423AB"/>
    <w:multiLevelType w:val="hybridMultilevel"/>
    <w:tmpl w:val="399C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E307F"/>
    <w:multiLevelType w:val="hybridMultilevel"/>
    <w:tmpl w:val="7548E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817AB"/>
    <w:multiLevelType w:val="hybridMultilevel"/>
    <w:tmpl w:val="7FC8B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57F18"/>
    <w:multiLevelType w:val="hybridMultilevel"/>
    <w:tmpl w:val="2A90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24"/>
  </w:num>
  <w:num w:numId="5">
    <w:abstractNumId w:val="4"/>
  </w:num>
  <w:num w:numId="6">
    <w:abstractNumId w:val="3"/>
  </w:num>
  <w:num w:numId="7">
    <w:abstractNumId w:val="19"/>
  </w:num>
  <w:num w:numId="8">
    <w:abstractNumId w:val="9"/>
  </w:num>
  <w:num w:numId="9">
    <w:abstractNumId w:val="2"/>
  </w:num>
  <w:num w:numId="10">
    <w:abstractNumId w:val="14"/>
  </w:num>
  <w:num w:numId="11">
    <w:abstractNumId w:val="13"/>
  </w:num>
  <w:num w:numId="12">
    <w:abstractNumId w:val="18"/>
  </w:num>
  <w:num w:numId="13">
    <w:abstractNumId w:val="10"/>
  </w:num>
  <w:num w:numId="14">
    <w:abstractNumId w:val="15"/>
  </w:num>
  <w:num w:numId="15">
    <w:abstractNumId w:val="20"/>
  </w:num>
  <w:num w:numId="16">
    <w:abstractNumId w:val="6"/>
  </w:num>
  <w:num w:numId="17">
    <w:abstractNumId w:val="5"/>
  </w:num>
  <w:num w:numId="18">
    <w:abstractNumId w:val="26"/>
  </w:num>
  <w:num w:numId="19">
    <w:abstractNumId w:val="25"/>
  </w:num>
  <w:num w:numId="20">
    <w:abstractNumId w:val="28"/>
  </w:num>
  <w:num w:numId="21">
    <w:abstractNumId w:val="16"/>
  </w:num>
  <w:num w:numId="22">
    <w:abstractNumId w:val="21"/>
  </w:num>
  <w:num w:numId="23">
    <w:abstractNumId w:val="23"/>
  </w:num>
  <w:num w:numId="24">
    <w:abstractNumId w:val="1"/>
  </w:num>
  <w:num w:numId="25">
    <w:abstractNumId w:val="27"/>
  </w:num>
  <w:num w:numId="26">
    <w:abstractNumId w:val="11"/>
  </w:num>
  <w:num w:numId="27">
    <w:abstractNumId w:val="8"/>
  </w:num>
  <w:num w:numId="28">
    <w:abstractNumId w:val="2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169CC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3E069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4C31"/>
    <w:rsid w:val="004969F2"/>
    <w:rsid w:val="004979CE"/>
    <w:rsid w:val="004A14B9"/>
    <w:rsid w:val="004A1AAA"/>
    <w:rsid w:val="004A3968"/>
    <w:rsid w:val="004A53D0"/>
    <w:rsid w:val="004A6EB2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15"/>
    <w:rsid w:val="006931E3"/>
    <w:rsid w:val="006B6065"/>
    <w:rsid w:val="006B75DB"/>
    <w:rsid w:val="006B777D"/>
    <w:rsid w:val="006C24D5"/>
    <w:rsid w:val="006C2D74"/>
    <w:rsid w:val="006C3918"/>
    <w:rsid w:val="006D7BAA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E1D31"/>
    <w:rsid w:val="008F256E"/>
    <w:rsid w:val="0090126D"/>
    <w:rsid w:val="00911625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66E80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35126"/>
    <w:rsid w:val="00C40464"/>
    <w:rsid w:val="00C43B97"/>
    <w:rsid w:val="00C4557F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63F46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07C4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E607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character" w:customStyle="1" w:styleId="40">
    <w:name w:val="Заголовок 4 Знак"/>
    <w:basedOn w:val="a0"/>
    <w:link w:val="4"/>
    <w:semiHidden/>
    <w:rsid w:val="00E607C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2026-04-07T14:27:00Z</dcterms:created>
  <dcterms:modified xsi:type="dcterms:W3CDTF">2026-04-07T14:27:00Z</dcterms:modified>
</cp:coreProperties>
</file>