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BF32" w14:textId="77777777" w:rsidR="00A1151A" w:rsidRPr="009A02A6" w:rsidRDefault="00A1151A" w:rsidP="00A1151A">
      <w:pPr>
        <w:jc w:val="center"/>
        <w:rPr>
          <w:rFonts w:ascii="Arial" w:hAnsi="Arial" w:cs="Arial"/>
          <w:b/>
          <w:sz w:val="22"/>
          <w:szCs w:val="22"/>
        </w:rPr>
      </w:pPr>
      <w:r w:rsidRPr="00AB1CAF">
        <w:rPr>
          <w:rFonts w:ascii="Arial" w:hAnsi="Arial" w:cs="Arial"/>
          <w:b/>
          <w:sz w:val="22"/>
          <w:szCs w:val="22"/>
        </w:rPr>
        <w:t>НЕИЗВЕДАННАЯ ФРАНЦИЯ: К АТЛАНТИЧЕСКИМ БЕРЕГАМ АКВИТАНИИ</w:t>
      </w:r>
    </w:p>
    <w:p w14:paraId="461DC472" w14:textId="77777777" w:rsidR="00A1151A" w:rsidRDefault="00A1151A" w:rsidP="00A1151A">
      <w:pPr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AB1CAF">
        <w:rPr>
          <w:rFonts w:ascii="Arial" w:hAnsi="Arial" w:cs="Arial"/>
          <w:b/>
          <w:sz w:val="20"/>
          <w:szCs w:val="20"/>
        </w:rPr>
        <w:t>МЕЙСЕН-САКСОНСКАЯ ШВЕЙЦАРИЯ*-ДИЖОН – БОН*-ДОЛИНА ДОРДОНИ-САРЛА-ЛА РОК ГАЖАК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B1CAF">
        <w:rPr>
          <w:rFonts w:ascii="Arial" w:hAnsi="Arial" w:cs="Arial"/>
          <w:b/>
          <w:sz w:val="20"/>
          <w:szCs w:val="20"/>
        </w:rPr>
        <w:t>-  БОРДО</w:t>
      </w:r>
      <w:proofErr w:type="gramEnd"/>
      <w:r w:rsidRPr="00AB1CAF">
        <w:rPr>
          <w:rFonts w:ascii="Arial" w:hAnsi="Arial" w:cs="Arial"/>
          <w:b/>
          <w:sz w:val="20"/>
          <w:szCs w:val="20"/>
        </w:rPr>
        <w:t>( 3 ночи )  – АРКАШОН* – БАЙОНА*-БИАРРИЦ*—СЕН ЖАН ДЕ ЛЮЗ*-СЕНТ-ЭМИЛЬОН -БАДЕН-БАДЕН</w:t>
      </w:r>
    </w:p>
    <w:p w14:paraId="7F0616BD" w14:textId="77777777" w:rsidR="00A1151A" w:rsidRPr="00C53CB9" w:rsidRDefault="00A1151A" w:rsidP="00A1151A">
      <w:pPr>
        <w:ind w:hanging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C53CB9">
        <w:rPr>
          <w:rFonts w:ascii="Arial" w:hAnsi="Arial" w:cs="Arial"/>
          <w:b/>
          <w:sz w:val="20"/>
          <w:szCs w:val="20"/>
        </w:rPr>
        <w:t xml:space="preserve"> дней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A1151A" w:rsidRPr="002772F3" w14:paraId="3C3D243E" w14:textId="77777777" w:rsidTr="00754170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27A33BE2" w14:textId="77777777" w:rsidR="00A1151A" w:rsidRPr="00B9515F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A1151A" w:rsidRPr="00A87CC5" w14:paraId="68EDC72A" w14:textId="77777777" w:rsidTr="00754170">
        <w:trPr>
          <w:trHeight w:val="482"/>
        </w:trPr>
        <w:tc>
          <w:tcPr>
            <w:tcW w:w="10735" w:type="dxa"/>
          </w:tcPr>
          <w:p w14:paraId="10A441E2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Выезд (ориентировочно 17.00) из Минска, а/в Центральный, днем ранее</w:t>
            </w:r>
          </w:p>
          <w:p w14:paraId="08802909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37B2FF02" w14:textId="77777777" w:rsidR="00A1151A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Переезд (~645 км) на ночлег в отеле на территории Польши</w:t>
            </w:r>
          </w:p>
        </w:tc>
      </w:tr>
      <w:tr w:rsidR="00A1151A" w:rsidRPr="002772F3" w14:paraId="35B9A039" w14:textId="77777777" w:rsidTr="00754170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04FE957D" w14:textId="77777777" w:rsidR="00A1151A" w:rsidRPr="00E804D1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2 день: </w:t>
            </w:r>
            <w:r w:rsidRPr="00AB1CAF">
              <w:rPr>
                <w:rFonts w:ascii="Arial" w:hAnsi="Arial" w:cs="Arial"/>
                <w:b/>
                <w:sz w:val="18"/>
                <w:szCs w:val="18"/>
              </w:rPr>
              <w:t xml:space="preserve">МЕЙСЕН – </w:t>
            </w:r>
            <w:proofErr w:type="gramStart"/>
            <w:r w:rsidRPr="00AB1CAF">
              <w:rPr>
                <w:rFonts w:ascii="Arial" w:hAnsi="Arial" w:cs="Arial"/>
                <w:b/>
                <w:sz w:val="18"/>
                <w:szCs w:val="18"/>
              </w:rPr>
              <w:t>САКСОНСКАЯ  ШВЕЙЦАРИЯ</w:t>
            </w:r>
            <w:proofErr w:type="gramEnd"/>
            <w:r w:rsidRPr="00AB1CA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A1151A" w:rsidRPr="00A87CC5" w14:paraId="3D6954E1" w14:textId="77777777" w:rsidTr="00754170">
        <w:trPr>
          <w:trHeight w:val="667"/>
        </w:trPr>
        <w:tc>
          <w:tcPr>
            <w:tcW w:w="10735" w:type="dxa"/>
          </w:tcPr>
          <w:p w14:paraId="2D446CF2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35144945" w14:textId="77777777" w:rsidR="00A1151A" w:rsidRPr="00AB1CAF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 xml:space="preserve">Переезд (~150 км) 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</w:rPr>
              <w:t>Мейсен .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</w:rPr>
              <w:t xml:space="preserve">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входит в обязательный экскурсионный пакет </w:t>
            </w:r>
          </w:p>
          <w:p w14:paraId="664BAF3C" w14:textId="77777777" w:rsidR="00A1151A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Переезд (~600 км) в отель на территории Германии</w:t>
            </w:r>
          </w:p>
          <w:p w14:paraId="008E8278" w14:textId="77777777" w:rsidR="00A1151A" w:rsidRPr="00A044DC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</w:t>
            </w:r>
            <w:r w:rsidRPr="00A044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62FD7C2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Поездка 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AB1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Бастай</w:t>
            </w:r>
            <w:proofErr w:type="spellEnd"/>
            <w:proofErr w:type="gramEnd"/>
            <w:r w:rsidRPr="00AB1CAF">
              <w:rPr>
                <w:rFonts w:ascii="Arial" w:hAnsi="Arial" w:cs="Arial"/>
                <w:sz w:val="18"/>
                <w:szCs w:val="18"/>
              </w:rPr>
              <w:t>-Саксонская Швейцария</w:t>
            </w:r>
          </w:p>
          <w:p w14:paraId="24752717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51A" w:rsidRPr="00AB1CAF" w14:paraId="08F79B36" w14:textId="77777777" w:rsidTr="00754170">
        <w:trPr>
          <w:trHeight w:val="333"/>
        </w:trPr>
        <w:tc>
          <w:tcPr>
            <w:tcW w:w="10735" w:type="dxa"/>
            <w:shd w:val="clear" w:color="auto" w:fill="B8CCE4" w:themeFill="accent1" w:themeFillTint="66"/>
          </w:tcPr>
          <w:p w14:paraId="0CEA0612" w14:textId="77777777" w:rsidR="00A1151A" w:rsidRPr="00E804D1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170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AB1CAF">
              <w:rPr>
                <w:rFonts w:ascii="Arial" w:hAnsi="Arial" w:cs="Arial"/>
                <w:b/>
                <w:sz w:val="18"/>
                <w:szCs w:val="18"/>
              </w:rPr>
              <w:t>ДИЖОН -БОН*</w:t>
            </w:r>
          </w:p>
        </w:tc>
      </w:tr>
      <w:tr w:rsidR="00A1151A" w:rsidRPr="00A87CC5" w14:paraId="67693B76" w14:textId="77777777" w:rsidTr="00754170">
        <w:trPr>
          <w:trHeight w:val="1603"/>
        </w:trPr>
        <w:tc>
          <w:tcPr>
            <w:tcW w:w="10735" w:type="dxa"/>
          </w:tcPr>
          <w:p w14:paraId="1E0A22B6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05E26D86" w14:textId="77777777" w:rsidR="00A1151A" w:rsidRPr="00AB1CAF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 xml:space="preserve">Переезд (~250 км) в Дижон.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входит в обязательный экскурсионный пакет</w:t>
            </w:r>
          </w:p>
          <w:p w14:paraId="5A905324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6DD28562" w14:textId="77777777" w:rsidR="00A1151A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Переезд (~220 км) на ночлег в отеле на территории Франции.</w:t>
            </w:r>
          </w:p>
          <w:p w14:paraId="405403BA" w14:textId="77777777" w:rsidR="00A1151A" w:rsidRPr="00AB1CAF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Дополнительно:</w:t>
            </w:r>
          </w:p>
          <w:p w14:paraId="721FCB9C" w14:textId="77777777" w:rsidR="00A1151A" w:rsidRPr="00AB1CAF" w:rsidRDefault="00A1151A" w:rsidP="00A1151A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 по Бону</w:t>
            </w:r>
          </w:p>
          <w:p w14:paraId="48D32618" w14:textId="77777777" w:rsidR="00A1151A" w:rsidRPr="00AB1CAF" w:rsidRDefault="00A1151A" w:rsidP="00A1151A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Дегустация бургундских вин в Отель-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Дьё</w:t>
            </w:r>
            <w:proofErr w:type="spellEnd"/>
          </w:p>
        </w:tc>
      </w:tr>
      <w:tr w:rsidR="00A1151A" w:rsidRPr="00A87CC5" w14:paraId="671EAF96" w14:textId="77777777" w:rsidTr="00754170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4B1B086A" w14:textId="77777777" w:rsidR="00A1151A" w:rsidRPr="00E804D1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4 день: </w:t>
            </w:r>
            <w:r w:rsidRPr="00AB1CAF">
              <w:rPr>
                <w:rFonts w:ascii="Arial" w:hAnsi="Arial" w:cs="Arial"/>
                <w:b/>
                <w:sz w:val="18"/>
                <w:szCs w:val="18"/>
              </w:rPr>
              <w:t xml:space="preserve">ДОЛИНА </w:t>
            </w:r>
            <w:proofErr w:type="gramStart"/>
            <w:r w:rsidRPr="00AB1CAF">
              <w:rPr>
                <w:rFonts w:ascii="Arial" w:hAnsi="Arial" w:cs="Arial"/>
                <w:b/>
                <w:sz w:val="18"/>
                <w:szCs w:val="18"/>
              </w:rPr>
              <w:t>ДОРДОНИ:САРЛА</w:t>
            </w:r>
            <w:proofErr w:type="gramEnd"/>
            <w:r w:rsidRPr="00AB1CAF">
              <w:rPr>
                <w:rFonts w:ascii="Arial" w:hAnsi="Arial" w:cs="Arial"/>
                <w:b/>
                <w:sz w:val="18"/>
                <w:szCs w:val="18"/>
              </w:rPr>
              <w:t>-ЛА РОК ГАЖАК*-САДЫ МАРКЕССАК*</w:t>
            </w:r>
          </w:p>
        </w:tc>
      </w:tr>
      <w:tr w:rsidR="00A1151A" w:rsidRPr="00A87CC5" w14:paraId="535ADE12" w14:textId="77777777" w:rsidTr="00754170">
        <w:trPr>
          <w:trHeight w:val="1487"/>
        </w:trPr>
        <w:tc>
          <w:tcPr>
            <w:tcW w:w="10735" w:type="dxa"/>
          </w:tcPr>
          <w:p w14:paraId="1F42E89B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64E2575A" w14:textId="77777777" w:rsidR="00A1151A" w:rsidRPr="00AB1CAF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 xml:space="preserve">Переезд (~240 км) в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Сарла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ла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Канеда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. Обзорная экскурсия по городу. - 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входит в обязательный экскурсионный пакет</w:t>
            </w:r>
          </w:p>
          <w:p w14:paraId="5A3DF7C1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16567BB6" w14:textId="77777777" w:rsidR="00A1151A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Переезд (~220 км) на ночлег в отеле в регионе Бордо.</w:t>
            </w:r>
          </w:p>
          <w:p w14:paraId="0ED4AB5E" w14:textId="77777777" w:rsidR="00A1151A" w:rsidRPr="00AB1CAF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Дополнительно:</w:t>
            </w:r>
          </w:p>
          <w:p w14:paraId="0FBEFC1C" w14:textId="77777777" w:rsidR="00A1151A" w:rsidRPr="00AB1CAF" w:rsidRDefault="00A1151A" w:rsidP="00A1151A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«Секреты Долины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Дордонь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» с посещением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замка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Бейнак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деревушки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Ла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Рок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Гажак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садов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Маркессак</w:t>
            </w:r>
            <w:proofErr w:type="spellEnd"/>
          </w:p>
          <w:p w14:paraId="2CDA722C" w14:textId="77777777" w:rsidR="00A1151A" w:rsidRPr="00AB1CAF" w:rsidRDefault="00A1151A" w:rsidP="00A1151A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бед в ресторане с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перегорской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кухней</w:t>
            </w:r>
          </w:p>
        </w:tc>
      </w:tr>
      <w:tr w:rsidR="00A1151A" w:rsidRPr="00A87CC5" w14:paraId="6A235542" w14:textId="77777777" w:rsidTr="00754170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60063B71" w14:textId="77777777" w:rsidR="00A1151A" w:rsidRPr="00E804D1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>5 день: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B1CAF">
              <w:rPr>
                <w:rFonts w:ascii="Arial" w:hAnsi="Arial" w:cs="Arial"/>
                <w:b/>
                <w:sz w:val="18"/>
                <w:szCs w:val="18"/>
              </w:rPr>
              <w:t>БОРДО -АРКАШОН*-ДЮНА ПИЛА* – дегустация УСТРИЦ*</w:t>
            </w:r>
          </w:p>
        </w:tc>
      </w:tr>
      <w:tr w:rsidR="00A1151A" w:rsidRPr="00AB1CAF" w14:paraId="3DDD2B90" w14:textId="77777777" w:rsidTr="00754170">
        <w:trPr>
          <w:trHeight w:val="1364"/>
        </w:trPr>
        <w:tc>
          <w:tcPr>
            <w:tcW w:w="10735" w:type="dxa"/>
          </w:tcPr>
          <w:p w14:paraId="688AC4CD" w14:textId="77777777" w:rsidR="00A1151A" w:rsidRPr="00AB1CAF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2EACE808" w14:textId="77777777" w:rsidR="00A1151A" w:rsidRPr="00AB1CAF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 xml:space="preserve">Переезд (~10-20 км) в Бордо.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входит в обязательный экскурсионный пакет</w:t>
            </w:r>
          </w:p>
          <w:p w14:paraId="3A4E428A" w14:textId="77777777" w:rsidR="00A1151A" w:rsidRPr="00AB1CAF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675B747C" w14:textId="77777777" w:rsidR="00A1151A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Возвращение (~20 км) на ночлег в отеле в регионе Бордо.</w:t>
            </w:r>
          </w:p>
          <w:p w14:paraId="3A909668" w14:textId="77777777" w:rsidR="00A1151A" w:rsidRPr="00B64B7D" w:rsidRDefault="00A1151A" w:rsidP="007541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</w:t>
            </w:r>
            <w:r w:rsidRPr="00B64B7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7E6FA0F" w14:textId="77777777" w:rsidR="00A1151A" w:rsidRPr="00AB1CAF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 xml:space="preserve">Посещение города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Аркашон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и дюны Пила</w:t>
            </w:r>
          </w:p>
          <w:p w14:paraId="5313E8F7" w14:textId="77777777" w:rsidR="00A1151A" w:rsidRPr="00AB1CAF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Дегустация устриц на океане</w:t>
            </w:r>
          </w:p>
        </w:tc>
      </w:tr>
      <w:tr w:rsidR="00A1151A" w:rsidRPr="00A87CC5" w14:paraId="0522EDC3" w14:textId="77777777" w:rsidTr="00754170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68DD195D" w14:textId="77777777" w:rsidR="00A1151A" w:rsidRPr="00E804D1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6 день: </w:t>
            </w:r>
            <w:r w:rsidRPr="00AB1CAF">
              <w:rPr>
                <w:rFonts w:ascii="Arial" w:hAnsi="Arial" w:cs="Arial"/>
                <w:b/>
                <w:sz w:val="18"/>
                <w:szCs w:val="18"/>
              </w:rPr>
              <w:t>БАЙОНА*- БИАРРИЦ* - СЕН-ЖАН-ДЕ-ЛЮЗ*</w:t>
            </w:r>
          </w:p>
        </w:tc>
      </w:tr>
      <w:tr w:rsidR="00A1151A" w:rsidRPr="00170053" w14:paraId="489C6512" w14:textId="77777777" w:rsidTr="00754170">
        <w:trPr>
          <w:trHeight w:val="1195"/>
        </w:trPr>
        <w:tc>
          <w:tcPr>
            <w:tcW w:w="10735" w:type="dxa"/>
          </w:tcPr>
          <w:p w14:paraId="280817AD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CAF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59810669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 xml:space="preserve">Свободный 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</w:rPr>
              <w:t>день .</w:t>
            </w:r>
            <w:proofErr w:type="gramEnd"/>
          </w:p>
          <w:p w14:paraId="45DFDDAF" w14:textId="77777777" w:rsidR="00A1151A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CAF">
              <w:rPr>
                <w:rFonts w:ascii="Arial" w:hAnsi="Arial" w:cs="Arial"/>
                <w:sz w:val="18"/>
                <w:szCs w:val="18"/>
              </w:rPr>
              <w:t>Ночлег в отеле в регионе Бордо</w:t>
            </w:r>
          </w:p>
          <w:p w14:paraId="38485FDC" w14:textId="77777777" w:rsidR="00A1151A" w:rsidRPr="00AB1CAF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</w:t>
            </w:r>
          </w:p>
          <w:p w14:paraId="4B925A3B" w14:textId="77777777" w:rsidR="00A1151A" w:rsidRPr="00AB1CAF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1CAF">
              <w:rPr>
                <w:rFonts w:ascii="Arial" w:hAnsi="Arial" w:cs="Arial"/>
                <w:sz w:val="18"/>
                <w:szCs w:val="18"/>
              </w:rPr>
              <w:t>Экскурсия  во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</w:rPr>
              <w:t xml:space="preserve"> французскую Страну Басков :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Байона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Биарриц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и Сен-Жан-де-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Люз</w:t>
            </w:r>
            <w:proofErr w:type="spellEnd"/>
          </w:p>
        </w:tc>
      </w:tr>
      <w:tr w:rsidR="00A1151A" w:rsidRPr="002772F3" w14:paraId="13BD1A37" w14:textId="77777777" w:rsidTr="00754170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32DE4300" w14:textId="77777777" w:rsidR="00A1151A" w:rsidRPr="008A723B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79200573"/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день:  </w:t>
            </w:r>
            <w:r w:rsidRPr="00AB1CAF">
              <w:rPr>
                <w:rFonts w:ascii="Arial" w:hAnsi="Arial" w:cs="Arial"/>
                <w:b/>
                <w:sz w:val="18"/>
                <w:szCs w:val="18"/>
              </w:rPr>
              <w:t>СЕНТ</w:t>
            </w:r>
            <w:proofErr w:type="gramEnd"/>
            <w:r w:rsidRPr="00AB1CAF">
              <w:rPr>
                <w:rFonts w:ascii="Arial" w:hAnsi="Arial" w:cs="Arial"/>
                <w:b/>
                <w:sz w:val="18"/>
                <w:szCs w:val="18"/>
              </w:rPr>
              <w:t xml:space="preserve"> - ЭМИЛЬОН</w:t>
            </w:r>
          </w:p>
        </w:tc>
      </w:tr>
      <w:tr w:rsidR="00A1151A" w:rsidRPr="00A87CC5" w14:paraId="39119DCA" w14:textId="77777777" w:rsidTr="00754170">
        <w:trPr>
          <w:trHeight w:val="900"/>
        </w:trPr>
        <w:tc>
          <w:tcPr>
            <w:tcW w:w="10735" w:type="dxa"/>
          </w:tcPr>
          <w:p w14:paraId="58A360D5" w14:textId="77777777" w:rsidR="00A1151A" w:rsidRPr="00B7587A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D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587A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0EC6B5B5" w14:textId="77777777" w:rsidR="00A1151A" w:rsidRPr="00B7587A" w:rsidRDefault="00A1151A" w:rsidP="007541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87A">
              <w:rPr>
                <w:rFonts w:ascii="Arial" w:hAnsi="Arial" w:cs="Arial"/>
                <w:sz w:val="18"/>
                <w:szCs w:val="18"/>
              </w:rPr>
              <w:t>Переезд (~50 км) в Сент-</w:t>
            </w:r>
            <w:proofErr w:type="spellStart"/>
            <w:proofErr w:type="gramStart"/>
            <w:r w:rsidRPr="00B7587A">
              <w:rPr>
                <w:rFonts w:ascii="Arial" w:hAnsi="Arial" w:cs="Arial"/>
                <w:sz w:val="18"/>
                <w:szCs w:val="18"/>
              </w:rPr>
              <w:t>Эмильон</w:t>
            </w:r>
            <w:proofErr w:type="spellEnd"/>
            <w:r w:rsidRPr="00B7587A">
              <w:rPr>
                <w:rFonts w:ascii="Arial" w:hAnsi="Arial" w:cs="Arial"/>
                <w:sz w:val="18"/>
                <w:szCs w:val="18"/>
              </w:rPr>
              <w:t>  .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</w:rPr>
              <w:t xml:space="preserve"> Прогулка по городу - </w:t>
            </w:r>
            <w:r w:rsidRPr="00B7587A">
              <w:rPr>
                <w:rFonts w:ascii="Arial" w:hAnsi="Arial" w:cs="Arial"/>
                <w:b/>
                <w:bCs/>
                <w:sz w:val="18"/>
                <w:szCs w:val="18"/>
              </w:rPr>
              <w:t>входит в обязательный экскурсионный пакет </w:t>
            </w:r>
          </w:p>
          <w:p w14:paraId="78358A90" w14:textId="77777777" w:rsidR="00A1151A" w:rsidRPr="00CF4737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87A">
              <w:rPr>
                <w:rFonts w:ascii="Arial" w:hAnsi="Arial" w:cs="Arial"/>
                <w:sz w:val="18"/>
                <w:szCs w:val="18"/>
              </w:rPr>
              <w:t>Переезд (~800 км) в отель на территории Франци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</w:p>
        </w:tc>
      </w:tr>
      <w:bookmarkEnd w:id="0"/>
      <w:tr w:rsidR="00A1151A" w:rsidRPr="002772F3" w14:paraId="5236AE77" w14:textId="77777777" w:rsidTr="00754170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14:paraId="73DF2260" w14:textId="77777777" w:rsidR="00A1151A" w:rsidRPr="008A723B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8 день: </w:t>
            </w:r>
            <w:r w:rsidRPr="00B7587A">
              <w:rPr>
                <w:rFonts w:ascii="Arial" w:hAnsi="Arial" w:cs="Arial"/>
                <w:b/>
                <w:sz w:val="18"/>
                <w:szCs w:val="18"/>
              </w:rPr>
              <w:t>БАДЕН - БАДЕН</w:t>
            </w:r>
          </w:p>
        </w:tc>
      </w:tr>
      <w:tr w:rsidR="00A1151A" w:rsidRPr="00A87CC5" w14:paraId="0DD6240B" w14:textId="77777777" w:rsidTr="00754170">
        <w:trPr>
          <w:trHeight w:val="638"/>
        </w:trPr>
        <w:tc>
          <w:tcPr>
            <w:tcW w:w="10735" w:type="dxa"/>
          </w:tcPr>
          <w:p w14:paraId="16CFF329" w14:textId="77777777" w:rsidR="00A1151A" w:rsidRPr="00B7587A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B7587A">
              <w:rPr>
                <w:rFonts w:ascii="Arial" w:hAnsi="Arial" w:cs="Arial"/>
                <w:sz w:val="18"/>
                <w:szCs w:val="18"/>
              </w:rPr>
              <w:t>Ранний завтрак (возможен завтрак сухим пайком</w:t>
            </w:r>
            <w:proofErr w:type="gramStart"/>
            <w:r w:rsidRPr="00B7587A">
              <w:rPr>
                <w:rFonts w:ascii="Arial" w:hAnsi="Arial" w:cs="Arial"/>
                <w:sz w:val="18"/>
                <w:szCs w:val="18"/>
              </w:rPr>
              <w:t>).Переезд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</w:rPr>
              <w:t xml:space="preserve"> в Баден-Баден (~150 км)</w:t>
            </w:r>
          </w:p>
          <w:p w14:paraId="42B01CE6" w14:textId="77777777" w:rsidR="00A1151A" w:rsidRPr="00B7587A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B7587A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79517573" w14:textId="77777777" w:rsidR="00A1151A" w:rsidRDefault="00A1151A" w:rsidP="00754170">
            <w:pPr>
              <w:rPr>
                <w:rFonts w:ascii="Arial" w:hAnsi="Arial" w:cs="Arial"/>
                <w:sz w:val="18"/>
                <w:szCs w:val="18"/>
              </w:rPr>
            </w:pPr>
            <w:r w:rsidRPr="00B7587A">
              <w:rPr>
                <w:rFonts w:ascii="Arial" w:hAnsi="Arial" w:cs="Arial"/>
                <w:sz w:val="18"/>
                <w:szCs w:val="18"/>
              </w:rPr>
              <w:t>Переезд в отель на территории Польши (~700 км).​​​​​​​</w:t>
            </w:r>
          </w:p>
          <w:p w14:paraId="4513AB12" w14:textId="77777777" w:rsidR="00A1151A" w:rsidRPr="00B7587A" w:rsidRDefault="00A1151A" w:rsidP="007541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87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Дополнительно:</w:t>
            </w:r>
          </w:p>
          <w:p w14:paraId="1E96B9C4" w14:textId="77777777" w:rsidR="00A1151A" w:rsidRPr="00B7587A" w:rsidRDefault="00A1151A" w:rsidP="00A1151A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Экскурсия</w:t>
            </w:r>
            <w:r w:rsidRPr="00B7587A">
              <w:rPr>
                <w:rFonts w:ascii="Arial" w:hAnsi="Arial" w:cs="Arial"/>
                <w:sz w:val="18"/>
                <w:szCs w:val="18"/>
              </w:rPr>
              <w:t> </w:t>
            </w: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по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городу с местным гидом</w:t>
            </w:r>
          </w:p>
          <w:p w14:paraId="17616115" w14:textId="77777777" w:rsidR="00A1151A" w:rsidRPr="00B7587A" w:rsidRDefault="00A1151A" w:rsidP="00A1151A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Входной билет в термы Каракалла</w:t>
            </w:r>
          </w:p>
        </w:tc>
      </w:tr>
      <w:tr w:rsidR="00A1151A" w:rsidRPr="002772F3" w14:paraId="658BC6BC" w14:textId="77777777" w:rsidTr="00754170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6B31836C" w14:textId="77777777" w:rsidR="00A1151A" w:rsidRPr="008A723B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день:  </w:t>
            </w:r>
            <w:r w:rsidRPr="00B7587A">
              <w:rPr>
                <w:rFonts w:ascii="Arial" w:hAnsi="Arial" w:cs="Arial"/>
                <w:b/>
                <w:sz w:val="18"/>
                <w:szCs w:val="18"/>
              </w:rPr>
              <w:t>ДОРОГА</w:t>
            </w:r>
            <w:proofErr w:type="gramEnd"/>
            <w:r w:rsidRPr="00B7587A">
              <w:rPr>
                <w:rFonts w:ascii="Arial" w:hAnsi="Arial" w:cs="Arial"/>
                <w:b/>
                <w:sz w:val="18"/>
                <w:szCs w:val="18"/>
              </w:rPr>
              <w:t xml:space="preserve"> ДОМОЙ </w:t>
            </w:r>
          </w:p>
        </w:tc>
      </w:tr>
      <w:tr w:rsidR="00A1151A" w:rsidRPr="00AB1CAF" w14:paraId="68180DD0" w14:textId="77777777" w:rsidTr="00754170">
        <w:trPr>
          <w:trHeight w:val="572"/>
        </w:trPr>
        <w:tc>
          <w:tcPr>
            <w:tcW w:w="10735" w:type="dxa"/>
          </w:tcPr>
          <w:p w14:paraId="3E5407EB" w14:textId="77777777" w:rsidR="00A1151A" w:rsidRPr="00B7587A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D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587A">
              <w:rPr>
                <w:rFonts w:ascii="Arial" w:hAnsi="Arial" w:cs="Arial"/>
                <w:sz w:val="18"/>
                <w:szCs w:val="18"/>
              </w:rPr>
              <w:t>Завтрак. ​​​​​​​</w:t>
            </w:r>
          </w:p>
          <w:p w14:paraId="38C0923F" w14:textId="77777777" w:rsidR="00A1151A" w:rsidRPr="00CF4737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87A">
              <w:rPr>
                <w:rFonts w:ascii="Arial" w:hAnsi="Arial" w:cs="Arial"/>
                <w:sz w:val="18"/>
                <w:szCs w:val="18"/>
              </w:rPr>
              <w:t>Транзит (~725 км) по территории Польши. Прохождение границы.</w:t>
            </w:r>
          </w:p>
          <w:p w14:paraId="4EB7467D" w14:textId="77777777" w:rsidR="00A1151A" w:rsidRPr="00CF4737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51A" w:rsidRPr="002772F3" w14:paraId="349DACB5" w14:textId="77777777" w:rsidTr="00754170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7DD6CDAF" w14:textId="77777777" w:rsidR="00A1151A" w:rsidRPr="008A723B" w:rsidRDefault="00A1151A" w:rsidP="00754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день:  </w:t>
            </w:r>
            <w:r w:rsidRPr="00B7587A"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End"/>
            <w:r w:rsidRPr="00B7587A">
              <w:rPr>
                <w:rFonts w:ascii="Arial" w:hAnsi="Arial" w:cs="Arial"/>
                <w:b/>
                <w:sz w:val="18"/>
                <w:szCs w:val="18"/>
              </w:rPr>
              <w:t xml:space="preserve"> ВОЗВРАЩЕНИЕМ!</w:t>
            </w:r>
          </w:p>
        </w:tc>
      </w:tr>
      <w:tr w:rsidR="00A1151A" w:rsidRPr="00A87CC5" w14:paraId="1059A4D9" w14:textId="77777777" w:rsidTr="00754170">
        <w:trPr>
          <w:trHeight w:val="301"/>
        </w:trPr>
        <w:tc>
          <w:tcPr>
            <w:tcW w:w="10735" w:type="dxa"/>
          </w:tcPr>
          <w:p w14:paraId="1FF77898" w14:textId="77777777" w:rsidR="00A1151A" w:rsidRPr="00CF4737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87A">
              <w:rPr>
                <w:rFonts w:ascii="Arial" w:hAnsi="Arial" w:cs="Arial"/>
                <w:sz w:val="18"/>
                <w:szCs w:val="18"/>
              </w:rPr>
              <w:t>Прибытие в Минск в первой половине дня</w:t>
            </w:r>
            <w:r w:rsidRPr="006E3D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DA14B7" w14:textId="77777777" w:rsidR="00A1151A" w:rsidRPr="00CF4737" w:rsidRDefault="00A1151A" w:rsidP="007541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15CFC1" w14:textId="77777777" w:rsidR="00A1151A" w:rsidRPr="00CF4737" w:rsidRDefault="00A1151A" w:rsidP="00A1151A">
      <w:pPr>
        <w:adjustRightInd w:val="0"/>
        <w:jc w:val="both"/>
        <w:rPr>
          <w:rFonts w:ascii="Arial" w:hAnsi="Arial" w:cs="Arial"/>
          <w:color w:val="221E1F"/>
          <w:sz w:val="14"/>
          <w:szCs w:val="14"/>
        </w:rPr>
      </w:pPr>
      <w:r w:rsidRPr="00CF4737">
        <w:rPr>
          <w:rFonts w:ascii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11CFFE6D" w14:textId="77777777" w:rsidR="00A1151A" w:rsidRPr="00CF4737" w:rsidRDefault="00A1151A" w:rsidP="00A1151A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</w:rPr>
      </w:pPr>
      <w:r w:rsidRPr="00CF4737">
        <w:rPr>
          <w:rFonts w:ascii="Arial" w:hAnsi="Arial" w:cs="Arial"/>
          <w:b/>
          <w:iCs/>
          <w:sz w:val="14"/>
          <w:szCs w:val="14"/>
        </w:rPr>
        <w:t xml:space="preserve">(!) </w:t>
      </w:r>
      <w:r>
        <w:rPr>
          <w:rFonts w:ascii="Arial" w:hAnsi="Arial" w:cs="Arial"/>
          <w:b/>
          <w:iCs/>
          <w:sz w:val="14"/>
          <w:szCs w:val="14"/>
        </w:rPr>
        <w:t>П</w:t>
      </w:r>
      <w:r w:rsidRPr="00CF4737">
        <w:rPr>
          <w:rFonts w:ascii="Arial" w:hAnsi="Arial" w:cs="Arial"/>
          <w:b/>
          <w:iCs/>
          <w:sz w:val="14"/>
          <w:szCs w:val="14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</w:rPr>
        <w:t xml:space="preserve"> программе в отдельных случаях возможно после 24.00 </w:t>
      </w:r>
    </w:p>
    <w:p w14:paraId="736050DE" w14:textId="77777777" w:rsidR="00A1151A" w:rsidRDefault="00A1151A" w:rsidP="00A1151A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  <w:r w:rsidRPr="00CF4737">
        <w:rPr>
          <w:rFonts w:ascii="Arial" w:hAnsi="Arial" w:cs="Arial"/>
          <w:iCs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510B5A78" w14:textId="77777777" w:rsidR="00A1151A" w:rsidRPr="00CB211F" w:rsidRDefault="00A1151A" w:rsidP="00A1151A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3B9A9751" w14:textId="77777777" w:rsidR="00A1151A" w:rsidRPr="00323F40" w:rsidRDefault="00A1151A" w:rsidP="00A1151A">
      <w:pPr>
        <w:ind w:left="180" w:firstLine="180"/>
        <w:jc w:val="center"/>
        <w:rPr>
          <w:rFonts w:ascii="Arial" w:hAnsi="Arial" w:cs="Arial"/>
          <w:b/>
          <w:iCs/>
          <w:sz w:val="18"/>
          <w:szCs w:val="14"/>
        </w:rPr>
      </w:pP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A1151A" w:rsidRPr="00A87CC5" w14:paraId="008CE38D" w14:textId="77777777" w:rsidTr="00754170">
        <w:trPr>
          <w:trHeight w:val="312"/>
          <w:jc w:val="center"/>
        </w:trPr>
        <w:tc>
          <w:tcPr>
            <w:tcW w:w="2622" w:type="dxa"/>
            <w:gridSpan w:val="2"/>
            <w:vMerge w:val="restart"/>
            <w:noWrap/>
            <w:vAlign w:val="bottom"/>
          </w:tcPr>
          <w:p w14:paraId="34ABE394" w14:textId="77777777" w:rsidR="00A1151A" w:rsidRPr="0048103A" w:rsidRDefault="00A1151A" w:rsidP="007541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0" w:type="dxa"/>
            <w:gridSpan w:val="3"/>
            <w:noWrap/>
            <w:vAlign w:val="center"/>
          </w:tcPr>
          <w:p w14:paraId="414686D9" w14:textId="77777777" w:rsidR="00A1151A" w:rsidRDefault="00A1151A" w:rsidP="00754170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</w:rPr>
              <w:t>ДОПОЛНИТЕЛЬНО ОБЯЗАТЕЛЬНО ОПЛАЧИВАЕТСЯ:</w:t>
            </w:r>
          </w:p>
          <w:p w14:paraId="49B003C1" w14:textId="77777777" w:rsidR="00A1151A" w:rsidRPr="0048103A" w:rsidRDefault="00A1151A" w:rsidP="00754170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</w:rPr>
              <w:t xml:space="preserve">Обязательный </w:t>
            </w:r>
            <w:proofErr w:type="spellStart"/>
            <w:r w:rsidRPr="0085589A">
              <w:rPr>
                <w:rFonts w:ascii="Arial" w:hAnsi="Arial" w:cs="Arial"/>
                <w:b/>
                <w:sz w:val="18"/>
                <w:szCs w:val="16"/>
              </w:rPr>
              <w:t>экcкурсионн</w:t>
            </w:r>
            <w:r>
              <w:rPr>
                <w:rFonts w:ascii="Arial" w:hAnsi="Arial" w:cs="Arial"/>
                <w:b/>
                <w:sz w:val="18"/>
                <w:szCs w:val="16"/>
              </w:rPr>
              <w:t>ый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 xml:space="preserve"> пакет – </w:t>
            </w:r>
            <w:r w:rsidRPr="00B7587A">
              <w:rPr>
                <w:rFonts w:ascii="Arial" w:hAnsi="Arial" w:cs="Arial"/>
                <w:b/>
                <w:sz w:val="18"/>
                <w:szCs w:val="16"/>
              </w:rPr>
              <w:t>7</w:t>
            </w:r>
            <w:r>
              <w:rPr>
                <w:rFonts w:ascii="Arial" w:hAnsi="Arial" w:cs="Arial"/>
                <w:b/>
                <w:sz w:val="18"/>
                <w:szCs w:val="16"/>
              </w:rPr>
              <w:t>0 евро</w:t>
            </w:r>
          </w:p>
        </w:tc>
      </w:tr>
      <w:tr w:rsidR="00A1151A" w:rsidRPr="0048103A" w14:paraId="3F1BFBEF" w14:textId="77777777" w:rsidTr="00754170">
        <w:trPr>
          <w:trHeight w:val="312"/>
          <w:jc w:val="center"/>
        </w:trPr>
        <w:tc>
          <w:tcPr>
            <w:tcW w:w="2622" w:type="dxa"/>
            <w:gridSpan w:val="2"/>
            <w:vMerge/>
            <w:noWrap/>
            <w:vAlign w:val="bottom"/>
          </w:tcPr>
          <w:p w14:paraId="380242EF" w14:textId="77777777" w:rsidR="00A1151A" w:rsidRPr="0048103A" w:rsidRDefault="00A1151A" w:rsidP="007541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noWrap/>
            <w:vAlign w:val="center"/>
          </w:tcPr>
          <w:p w14:paraId="49CE92D5" w14:textId="77777777" w:rsidR="00A1151A" w:rsidRPr="0048103A" w:rsidRDefault="00A1151A" w:rsidP="007541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580" w:type="dxa"/>
            <w:noWrap/>
            <w:vAlign w:val="center"/>
          </w:tcPr>
          <w:p w14:paraId="14E3C9AD" w14:textId="77777777" w:rsidR="00A1151A" w:rsidRPr="0048103A" w:rsidRDefault="00A1151A" w:rsidP="007541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966" w:type="dxa"/>
            <w:noWrap/>
            <w:vAlign w:val="center"/>
          </w:tcPr>
          <w:p w14:paraId="01BCB297" w14:textId="77777777" w:rsidR="00A1151A" w:rsidRPr="0048103A" w:rsidRDefault="00A1151A" w:rsidP="007541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SNGL</w:t>
            </w:r>
          </w:p>
        </w:tc>
      </w:tr>
      <w:tr w:rsidR="00A1151A" w:rsidRPr="004A7B4B" w14:paraId="02A72FE4" w14:textId="77777777" w:rsidTr="00754170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2F9CD8B1" w14:textId="77777777" w:rsidR="00A1151A" w:rsidRPr="00B7587A" w:rsidRDefault="00A1151A" w:rsidP="007541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09.05.2025</w:t>
            </w:r>
          </w:p>
        </w:tc>
        <w:tc>
          <w:tcPr>
            <w:tcW w:w="1311" w:type="dxa"/>
            <w:noWrap/>
            <w:vAlign w:val="bottom"/>
          </w:tcPr>
          <w:p w14:paraId="2F31D91D" w14:textId="77777777" w:rsidR="00A1151A" w:rsidRPr="00B7587A" w:rsidRDefault="00A1151A" w:rsidP="007541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18.05.2025</w:t>
            </w:r>
          </w:p>
        </w:tc>
        <w:tc>
          <w:tcPr>
            <w:tcW w:w="1414" w:type="dxa"/>
            <w:noWrap/>
            <w:vAlign w:val="center"/>
          </w:tcPr>
          <w:p w14:paraId="26630D12" w14:textId="77777777" w:rsidR="00A1151A" w:rsidRPr="00B7587A" w:rsidRDefault="00A1151A" w:rsidP="007541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80" w:type="dxa"/>
            <w:noWrap/>
            <w:vAlign w:val="center"/>
          </w:tcPr>
          <w:p w14:paraId="40F935B8" w14:textId="77777777" w:rsidR="00A1151A" w:rsidRPr="00B7587A" w:rsidRDefault="00A1151A" w:rsidP="007541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6" w:type="dxa"/>
            <w:noWrap/>
            <w:vAlign w:val="center"/>
          </w:tcPr>
          <w:p w14:paraId="338EA6F1" w14:textId="77777777" w:rsidR="00A1151A" w:rsidRPr="00B7587A" w:rsidRDefault="00A1151A" w:rsidP="007541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</w:tr>
      <w:tr w:rsidR="00A1151A" w:rsidRPr="004A7B4B" w14:paraId="0F31494E" w14:textId="77777777" w:rsidTr="00754170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62E4E41D" w14:textId="77777777" w:rsidR="00A1151A" w:rsidRPr="00A044DC" w:rsidRDefault="00A1151A" w:rsidP="007541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04.10.2025</w:t>
            </w:r>
          </w:p>
        </w:tc>
        <w:tc>
          <w:tcPr>
            <w:tcW w:w="1311" w:type="dxa"/>
            <w:noWrap/>
            <w:vAlign w:val="bottom"/>
          </w:tcPr>
          <w:p w14:paraId="021025C7" w14:textId="77777777" w:rsidR="00A1151A" w:rsidRPr="00A044DC" w:rsidRDefault="00A1151A" w:rsidP="007541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13.10.2025</w:t>
            </w:r>
          </w:p>
        </w:tc>
        <w:tc>
          <w:tcPr>
            <w:tcW w:w="1414" w:type="dxa"/>
            <w:noWrap/>
            <w:vAlign w:val="center"/>
          </w:tcPr>
          <w:p w14:paraId="4085E35D" w14:textId="77777777" w:rsidR="00A1151A" w:rsidRPr="001813AC" w:rsidRDefault="00A1151A" w:rsidP="007541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580" w:type="dxa"/>
            <w:noWrap/>
            <w:vAlign w:val="center"/>
          </w:tcPr>
          <w:p w14:paraId="6B7036BC" w14:textId="77777777" w:rsidR="00A1151A" w:rsidRPr="001813AC" w:rsidRDefault="00A1151A" w:rsidP="007541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66" w:type="dxa"/>
            <w:noWrap/>
            <w:vAlign w:val="center"/>
          </w:tcPr>
          <w:p w14:paraId="4AF0B3DF" w14:textId="77777777" w:rsidR="00A1151A" w:rsidRPr="001813AC" w:rsidRDefault="00A1151A" w:rsidP="007541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</w:tr>
    </w:tbl>
    <w:p w14:paraId="70D60043" w14:textId="77777777" w:rsidR="00A1151A" w:rsidRDefault="00A1151A" w:rsidP="00A1151A">
      <w:pPr>
        <w:rPr>
          <w:b/>
          <w:sz w:val="16"/>
          <w:szCs w:val="16"/>
        </w:rPr>
      </w:pPr>
    </w:p>
    <w:p w14:paraId="5CD4FCC1" w14:textId="77777777" w:rsidR="00A1151A" w:rsidRDefault="00A1151A" w:rsidP="00A1151A">
      <w:pPr>
        <w:ind w:hanging="38"/>
        <w:rPr>
          <w:b/>
          <w:sz w:val="16"/>
          <w:szCs w:val="16"/>
        </w:rPr>
      </w:pPr>
    </w:p>
    <w:p w14:paraId="71F16009" w14:textId="77777777" w:rsidR="00A1151A" w:rsidRDefault="00A1151A" w:rsidP="00A1151A">
      <w:pPr>
        <w:rPr>
          <w:rFonts w:ascii="Arial" w:hAnsi="Arial" w:cs="Arial"/>
          <w:b/>
          <w:sz w:val="18"/>
          <w:szCs w:val="18"/>
        </w:rPr>
      </w:pPr>
      <w:r w:rsidRPr="000C65E8">
        <w:rPr>
          <w:b/>
          <w:sz w:val="16"/>
          <w:szCs w:val="16"/>
        </w:rPr>
        <w:t xml:space="preserve"> </w:t>
      </w:r>
      <w:r w:rsidRPr="00C87D8F">
        <w:rPr>
          <w:rFonts w:ascii="Arial" w:hAnsi="Arial" w:cs="Arial"/>
          <w:b/>
          <w:sz w:val="18"/>
          <w:szCs w:val="18"/>
        </w:rPr>
        <w:t xml:space="preserve">В базовую стоимость входит: </w:t>
      </w:r>
    </w:p>
    <w:p w14:paraId="53FE3700" w14:textId="77777777" w:rsidR="00A1151A" w:rsidRDefault="00A1151A" w:rsidP="00A1151A">
      <w:pPr>
        <w:rPr>
          <w:rFonts w:ascii="Arial" w:hAnsi="Arial" w:cs="Arial"/>
          <w:b/>
          <w:sz w:val="18"/>
          <w:szCs w:val="18"/>
        </w:rPr>
      </w:pPr>
    </w:p>
    <w:p w14:paraId="5A90CD0C" w14:textId="77777777" w:rsidR="00A1151A" w:rsidRDefault="00A1151A" w:rsidP="00A115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Проживание: </w:t>
      </w:r>
    </w:p>
    <w:p w14:paraId="00171B3B" w14:textId="77777777" w:rsidR="00A1151A" w:rsidRPr="00B7587A" w:rsidRDefault="00A1151A" w:rsidP="00A1151A">
      <w:pPr>
        <w:pStyle w:val="ab"/>
        <w:numPr>
          <w:ilvl w:val="0"/>
          <w:numId w:val="22"/>
        </w:numPr>
        <w:spacing w:after="0" w:line="240" w:lineRule="auto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 3 ночи </w:t>
      </w:r>
      <w:proofErr w:type="gramStart"/>
      <w:r w:rsidRPr="00B7587A">
        <w:rPr>
          <w:rFonts w:ascii="Arial" w:hAnsi="Arial" w:cs="Arial"/>
          <w:sz w:val="18"/>
          <w:szCs w:val="18"/>
          <w:lang w:val="ru-RU"/>
        </w:rPr>
        <w:t>в  отеле</w:t>
      </w:r>
      <w:proofErr w:type="gramEnd"/>
      <w:r w:rsidRPr="00B7587A">
        <w:rPr>
          <w:rFonts w:ascii="Arial" w:hAnsi="Arial" w:cs="Arial"/>
          <w:sz w:val="18"/>
          <w:szCs w:val="18"/>
          <w:lang w:val="ru-RU"/>
        </w:rPr>
        <w:t xml:space="preserve"> 2-3* пригороде Бордо</w:t>
      </w:r>
    </w:p>
    <w:p w14:paraId="117C600E" w14:textId="77777777" w:rsidR="00A1151A" w:rsidRPr="00B7587A" w:rsidRDefault="00A1151A" w:rsidP="00A1151A">
      <w:pPr>
        <w:pStyle w:val="ab"/>
        <w:numPr>
          <w:ilvl w:val="0"/>
          <w:numId w:val="22"/>
        </w:numPr>
        <w:spacing w:after="0" w:line="240" w:lineRule="auto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5 ночей в транзитных отелях категории 2-3*</w:t>
      </w:r>
    </w:p>
    <w:p w14:paraId="6B7DC6B6" w14:textId="77777777" w:rsidR="00A1151A" w:rsidRDefault="00A1151A" w:rsidP="00A1151A">
      <w:pPr>
        <w:rPr>
          <w:rFonts w:ascii="Arial" w:hAnsi="Arial" w:cs="Arial"/>
          <w:sz w:val="18"/>
          <w:szCs w:val="18"/>
        </w:rPr>
      </w:pPr>
      <w:r w:rsidRPr="00956C44">
        <w:rPr>
          <w:rFonts w:ascii="Arial" w:hAnsi="Arial" w:cs="Arial"/>
          <w:sz w:val="18"/>
          <w:szCs w:val="18"/>
        </w:rPr>
        <w:t>Проезд</w:t>
      </w:r>
      <w:r>
        <w:rPr>
          <w:rFonts w:ascii="Arial" w:hAnsi="Arial" w:cs="Arial"/>
          <w:sz w:val="18"/>
          <w:szCs w:val="18"/>
        </w:rPr>
        <w:t>:</w:t>
      </w:r>
      <w:r w:rsidRPr="00956C44">
        <w:rPr>
          <w:rFonts w:ascii="Arial" w:hAnsi="Arial" w:cs="Arial"/>
          <w:sz w:val="18"/>
          <w:szCs w:val="18"/>
        </w:rPr>
        <w:t xml:space="preserve"> </w:t>
      </w:r>
    </w:p>
    <w:p w14:paraId="533D2281" w14:textId="77777777" w:rsidR="00A1151A" w:rsidRDefault="00A1151A" w:rsidP="00A1151A">
      <w:pPr>
        <w:ind w:left="720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>00 км на автобусе</w:t>
      </w:r>
      <w:r w:rsidRPr="00956C44">
        <w:rPr>
          <w:rFonts w:ascii="Arial" w:hAnsi="Arial" w:cs="Arial"/>
          <w:sz w:val="18"/>
          <w:szCs w:val="18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</w:rPr>
        <w:t>сиденья)</w:t>
      </w:r>
    </w:p>
    <w:p w14:paraId="6B619656" w14:textId="77777777" w:rsidR="00A1151A" w:rsidRDefault="00A1151A" w:rsidP="00A115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Питание:</w:t>
      </w:r>
    </w:p>
    <w:p w14:paraId="19D15B87" w14:textId="77777777" w:rsidR="00A1151A" w:rsidRDefault="00A1151A" w:rsidP="00A1151A">
      <w:pPr>
        <w:ind w:left="720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континентальных завтраков в отелях</w:t>
      </w:r>
    </w:p>
    <w:p w14:paraId="0FB10E4E" w14:textId="77777777" w:rsidR="00A1151A" w:rsidRPr="00CC6170" w:rsidRDefault="00A1151A" w:rsidP="00A1151A">
      <w:pPr>
        <w:ind w:left="720"/>
        <w:rPr>
          <w:rFonts w:ascii="Arial" w:hAnsi="Arial" w:cs="Arial"/>
          <w:sz w:val="18"/>
          <w:szCs w:val="18"/>
        </w:rPr>
      </w:pPr>
    </w:p>
    <w:p w14:paraId="167E8C06" w14:textId="77777777" w:rsidR="00A1151A" w:rsidRDefault="00A1151A" w:rsidP="00A1151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Профессиональный сопровождающий по маршруту</w:t>
      </w:r>
    </w:p>
    <w:p w14:paraId="0FCE72D0" w14:textId="77777777" w:rsidR="00A1151A" w:rsidRDefault="00A1151A" w:rsidP="00A1151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Опытные водители</w:t>
      </w:r>
    </w:p>
    <w:p w14:paraId="7E17449D" w14:textId="77777777" w:rsidR="00A1151A" w:rsidRDefault="00A1151A" w:rsidP="00A1151A">
      <w:pPr>
        <w:jc w:val="both"/>
        <w:rPr>
          <w:rFonts w:ascii="Arial" w:hAnsi="Arial" w:cs="Arial"/>
          <w:b/>
          <w:sz w:val="18"/>
          <w:szCs w:val="18"/>
        </w:rPr>
      </w:pPr>
    </w:p>
    <w:p w14:paraId="5DB03DEF" w14:textId="77777777" w:rsidR="00A1151A" w:rsidRDefault="00A1151A" w:rsidP="00A1151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</w:rPr>
        <w:t>:</w:t>
      </w:r>
    </w:p>
    <w:p w14:paraId="4D44E040" w14:textId="77777777" w:rsidR="00A1151A" w:rsidRPr="00956C44" w:rsidRDefault="00A1151A" w:rsidP="00A1151A">
      <w:pPr>
        <w:rPr>
          <w:rFonts w:ascii="Arial" w:hAnsi="Arial" w:cs="Arial"/>
          <w:b/>
          <w:sz w:val="18"/>
          <w:szCs w:val="18"/>
        </w:rPr>
      </w:pPr>
    </w:p>
    <w:p w14:paraId="665BDCB3" w14:textId="77777777" w:rsidR="00A1151A" w:rsidRPr="00B7587A" w:rsidRDefault="00A1151A" w:rsidP="00A1151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6D2EBCFB" w14:textId="77777777" w:rsidR="00A1151A" w:rsidRPr="00B7587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>                                       Посадка в Минске - €30.                                       </w:t>
      </w:r>
    </w:p>
    <w:p w14:paraId="3514CFFC" w14:textId="77777777" w:rsidR="00A1151A" w:rsidRPr="00B7587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>                                       Посадка в Бресте - €20.</w:t>
      </w:r>
    </w:p>
    <w:p w14:paraId="7A7BD87A" w14:textId="77777777" w:rsidR="00A1151A" w:rsidRPr="00B7587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14:paraId="7C2CA9AB" w14:textId="77777777" w:rsidR="00A1151A" w:rsidRPr="00B7587A" w:rsidRDefault="00A1151A" w:rsidP="00A1151A">
      <w:pPr>
        <w:ind w:left="180" w:firstLine="18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B7587A">
        <w:rPr>
          <w:rFonts w:ascii="Arial" w:hAnsi="Arial" w:cs="Arial"/>
          <w:b/>
          <w:bCs/>
          <w:color w:val="FF0000"/>
          <w:sz w:val="18"/>
          <w:szCs w:val="18"/>
        </w:rPr>
        <w:t>Экскурсионный пакет (обязательная доплата, оплачивается представителю принимающей стороны на маршруте) - €70.</w:t>
      </w:r>
    </w:p>
    <w:p w14:paraId="5875EDF2" w14:textId="77777777" w:rsidR="00A1151A" w:rsidRPr="00B7587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>Пакет включает в себя:</w:t>
      </w:r>
    </w:p>
    <w:p w14:paraId="3F363B40" w14:textId="77777777" w:rsidR="00A1151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 xml:space="preserve"> - Экскурсии в городах: </w:t>
      </w:r>
      <w:proofErr w:type="spellStart"/>
      <w:proofErr w:type="gramStart"/>
      <w:r w:rsidRPr="00B7587A">
        <w:rPr>
          <w:rFonts w:ascii="Arial" w:hAnsi="Arial" w:cs="Arial"/>
          <w:sz w:val="18"/>
          <w:szCs w:val="18"/>
        </w:rPr>
        <w:t>Мейсен,Дижон</w:t>
      </w:r>
      <w:proofErr w:type="spellEnd"/>
      <w:proofErr w:type="gramEnd"/>
      <w:r w:rsidRPr="00B7587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7587A">
        <w:rPr>
          <w:rFonts w:ascii="Arial" w:hAnsi="Arial" w:cs="Arial"/>
          <w:sz w:val="18"/>
          <w:szCs w:val="18"/>
        </w:rPr>
        <w:t>Сарла</w:t>
      </w:r>
      <w:proofErr w:type="spellEnd"/>
      <w:r w:rsidRPr="00B7587A">
        <w:rPr>
          <w:rFonts w:ascii="Arial" w:hAnsi="Arial" w:cs="Arial"/>
          <w:sz w:val="18"/>
          <w:szCs w:val="18"/>
        </w:rPr>
        <w:t xml:space="preserve"> ла </w:t>
      </w:r>
      <w:proofErr w:type="spellStart"/>
      <w:r w:rsidRPr="00B7587A">
        <w:rPr>
          <w:rFonts w:ascii="Arial" w:hAnsi="Arial" w:cs="Arial"/>
          <w:sz w:val="18"/>
          <w:szCs w:val="18"/>
        </w:rPr>
        <w:t>Канеда</w:t>
      </w:r>
      <w:proofErr w:type="spellEnd"/>
      <w:r w:rsidRPr="00B7587A">
        <w:rPr>
          <w:rFonts w:ascii="Arial" w:hAnsi="Arial" w:cs="Arial"/>
          <w:sz w:val="18"/>
          <w:szCs w:val="18"/>
        </w:rPr>
        <w:t xml:space="preserve"> ,Бордо                </w:t>
      </w:r>
    </w:p>
    <w:p w14:paraId="1E8BD407" w14:textId="77777777" w:rsidR="00A1151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> - Прогулка по Сент-</w:t>
      </w:r>
      <w:proofErr w:type="spellStart"/>
      <w:r w:rsidRPr="00B7587A">
        <w:rPr>
          <w:rFonts w:ascii="Arial" w:hAnsi="Arial" w:cs="Arial"/>
          <w:sz w:val="18"/>
          <w:szCs w:val="18"/>
        </w:rPr>
        <w:t>Эмильон</w:t>
      </w:r>
      <w:proofErr w:type="spellEnd"/>
      <w:r w:rsidRPr="00B7587A">
        <w:rPr>
          <w:rFonts w:ascii="Arial" w:hAnsi="Arial" w:cs="Arial"/>
          <w:sz w:val="18"/>
          <w:szCs w:val="18"/>
        </w:rPr>
        <w:t>                                                                                   </w:t>
      </w:r>
    </w:p>
    <w:p w14:paraId="7551D8D9" w14:textId="77777777" w:rsidR="00A1151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 xml:space="preserve"> - Въездные пошлины и (или) туристические сборы в городах по маршруту       </w:t>
      </w:r>
    </w:p>
    <w:p w14:paraId="5FF8E189" w14:textId="77777777" w:rsidR="00A1151A" w:rsidRPr="00B7587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B7587A">
        <w:rPr>
          <w:rFonts w:ascii="Arial" w:hAnsi="Arial" w:cs="Arial"/>
          <w:sz w:val="18"/>
          <w:szCs w:val="18"/>
        </w:rPr>
        <w:t xml:space="preserve"> -Транспортные расходы в городах пребывания</w:t>
      </w:r>
    </w:p>
    <w:p w14:paraId="69F12367" w14:textId="77777777" w:rsidR="00A1151A" w:rsidRPr="00B7587A" w:rsidRDefault="00A1151A" w:rsidP="00A1151A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14:paraId="62E81011" w14:textId="77777777" w:rsidR="00A1151A" w:rsidRPr="00B7587A" w:rsidRDefault="00A1151A" w:rsidP="00A1151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Консульский сбор – €35 (шенгенская виза)</w:t>
      </w:r>
    </w:p>
    <w:p w14:paraId="7BBD3A5B" w14:textId="77777777" w:rsidR="00A1151A" w:rsidRPr="00B7587A" w:rsidRDefault="00A1151A" w:rsidP="00A1151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lastRenderedPageBreak/>
        <w:t>медицинская страховка– от €7</w:t>
      </w:r>
    </w:p>
    <w:p w14:paraId="2574C1A0" w14:textId="77777777" w:rsidR="00A1151A" w:rsidRPr="00B7587A" w:rsidRDefault="00A1151A" w:rsidP="00A1151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Билеты для посещения музеев и других достопримечательностей,</w:t>
      </w:r>
    </w:p>
    <w:p w14:paraId="0B34E7AD" w14:textId="77777777" w:rsidR="00A1151A" w:rsidRPr="00B7587A" w:rsidRDefault="00A1151A" w:rsidP="00A1151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Проезд на городском транспорте в посещаемых городах в случае необходимости, а также все иное, не оговоренное в программе</w:t>
      </w:r>
    </w:p>
    <w:p w14:paraId="07A89571" w14:textId="77777777" w:rsidR="00A1151A" w:rsidRPr="006E3D6E" w:rsidRDefault="00A1151A" w:rsidP="00A1151A">
      <w:pPr>
        <w:ind w:left="180" w:firstLine="180"/>
        <w:jc w:val="both"/>
        <w:rPr>
          <w:rFonts w:ascii="Arial" w:hAnsi="Arial" w:cs="Arial"/>
          <w:sz w:val="15"/>
          <w:szCs w:val="15"/>
        </w:rPr>
      </w:pPr>
    </w:p>
    <w:p w14:paraId="6979CF5D" w14:textId="77777777" w:rsidR="00A1151A" w:rsidRPr="0042076C" w:rsidRDefault="00A1151A" w:rsidP="00A1151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ДОПОЛНИТЕЛЬНО ФАКУЛЬТАТИВНО ОПЛАЧИВАЮТСЯ</w:t>
      </w:r>
      <w:r w:rsidRPr="0042076C">
        <w:rPr>
          <w:rFonts w:ascii="Arial" w:hAnsi="Arial" w:cs="Arial"/>
          <w:b/>
          <w:sz w:val="18"/>
          <w:szCs w:val="18"/>
        </w:rPr>
        <w:t>:</w:t>
      </w:r>
    </w:p>
    <w:p w14:paraId="01150F49" w14:textId="77777777" w:rsidR="00A1151A" w:rsidRPr="0042076C" w:rsidRDefault="00A1151A" w:rsidP="00A1151A">
      <w:pPr>
        <w:rPr>
          <w:rFonts w:ascii="Arial" w:hAnsi="Arial" w:cs="Arial"/>
          <w:sz w:val="16"/>
          <w:szCs w:val="16"/>
        </w:rPr>
      </w:pPr>
    </w:p>
    <w:p w14:paraId="1FF81799" w14:textId="77777777" w:rsidR="00A1151A" w:rsidRPr="00B64B7D" w:rsidRDefault="00A1151A" w:rsidP="00A1151A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b/>
          <w:bCs/>
          <w:sz w:val="18"/>
          <w:szCs w:val="18"/>
        </w:rPr>
        <w:t>Использование наушников во время экскурсии в городах– €15 (обязательная доплата)</w:t>
      </w:r>
    </w:p>
    <w:p w14:paraId="0BAE0547" w14:textId="77777777" w:rsidR="00A1151A" w:rsidRPr="00B64B7D" w:rsidRDefault="00A1151A" w:rsidP="00A1151A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b/>
          <w:bCs/>
          <w:sz w:val="18"/>
          <w:szCs w:val="18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2E0D38B8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 xml:space="preserve">Поездка в </w:t>
      </w:r>
      <w:proofErr w:type="spellStart"/>
      <w:r w:rsidRPr="00B64B7D">
        <w:rPr>
          <w:rFonts w:ascii="Arial" w:hAnsi="Arial" w:cs="Arial"/>
          <w:sz w:val="18"/>
          <w:szCs w:val="18"/>
        </w:rPr>
        <w:t>Бастай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-Саксонскую </w:t>
      </w:r>
      <w:proofErr w:type="gramStart"/>
      <w:r w:rsidRPr="00B64B7D">
        <w:rPr>
          <w:rFonts w:ascii="Arial" w:hAnsi="Arial" w:cs="Arial"/>
          <w:sz w:val="18"/>
          <w:szCs w:val="18"/>
        </w:rPr>
        <w:t>Швейцарию  -</w:t>
      </w:r>
      <w:proofErr w:type="gramEnd"/>
      <w:r w:rsidRPr="00B64B7D">
        <w:rPr>
          <w:rFonts w:ascii="Arial" w:hAnsi="Arial" w:cs="Arial"/>
          <w:sz w:val="18"/>
          <w:szCs w:val="18"/>
        </w:rPr>
        <w:t xml:space="preserve"> €15 (дети €10)</w:t>
      </w:r>
    </w:p>
    <w:p w14:paraId="4C45A45A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>Экскурсия в Бон - €20 (дети €10)</w:t>
      </w:r>
    </w:p>
    <w:p w14:paraId="26BEE70D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>Дегустация бургундских вин в Отель-</w:t>
      </w:r>
      <w:proofErr w:type="spellStart"/>
      <w:r w:rsidRPr="00B64B7D">
        <w:rPr>
          <w:rFonts w:ascii="Arial" w:hAnsi="Arial" w:cs="Arial"/>
          <w:sz w:val="18"/>
          <w:szCs w:val="18"/>
        </w:rPr>
        <w:t>Дьё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- стоимость уточняется</w:t>
      </w:r>
      <w:proofErr w:type="gramStart"/>
      <w:r w:rsidRPr="00B64B7D">
        <w:rPr>
          <w:rFonts w:ascii="Arial" w:hAnsi="Arial" w:cs="Arial"/>
          <w:sz w:val="18"/>
          <w:szCs w:val="18"/>
        </w:rPr>
        <w:t>...(</w:t>
      </w:r>
      <w:proofErr w:type="gramEnd"/>
      <w:r w:rsidRPr="00B64B7D">
        <w:rPr>
          <w:rFonts w:ascii="Arial" w:hAnsi="Arial" w:cs="Arial"/>
          <w:sz w:val="18"/>
          <w:szCs w:val="18"/>
        </w:rPr>
        <w:t>от € 20)</w:t>
      </w:r>
    </w:p>
    <w:p w14:paraId="04B2B17F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 xml:space="preserve">Поездка в </w:t>
      </w:r>
      <w:proofErr w:type="spellStart"/>
      <w:r w:rsidRPr="00B64B7D">
        <w:rPr>
          <w:rFonts w:ascii="Arial" w:hAnsi="Arial" w:cs="Arial"/>
          <w:sz w:val="18"/>
          <w:szCs w:val="18"/>
        </w:rPr>
        <w:t>Аркашон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+ дюна </w:t>
      </w:r>
      <w:proofErr w:type="gramStart"/>
      <w:r w:rsidRPr="00B64B7D">
        <w:rPr>
          <w:rFonts w:ascii="Arial" w:hAnsi="Arial" w:cs="Arial"/>
          <w:sz w:val="18"/>
          <w:szCs w:val="18"/>
        </w:rPr>
        <w:t>Пила  </w:t>
      </w:r>
      <w:bookmarkStart w:id="1" w:name="_Hlk177142819"/>
      <w:r w:rsidRPr="00B64B7D">
        <w:rPr>
          <w:rFonts w:ascii="Arial" w:hAnsi="Arial" w:cs="Arial"/>
          <w:sz w:val="18"/>
          <w:szCs w:val="18"/>
        </w:rPr>
        <w:t>€</w:t>
      </w:r>
      <w:proofErr w:type="gramEnd"/>
      <w:r w:rsidRPr="00B64B7D">
        <w:rPr>
          <w:rFonts w:ascii="Arial" w:hAnsi="Arial" w:cs="Arial"/>
          <w:sz w:val="18"/>
          <w:szCs w:val="18"/>
        </w:rPr>
        <w:t>30</w:t>
      </w:r>
      <w:bookmarkEnd w:id="1"/>
    </w:p>
    <w:p w14:paraId="56500B75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 xml:space="preserve">Дегустация устриц в </w:t>
      </w:r>
      <w:proofErr w:type="spellStart"/>
      <w:r w:rsidRPr="00B64B7D">
        <w:rPr>
          <w:rFonts w:ascii="Arial" w:hAnsi="Arial" w:cs="Arial"/>
          <w:sz w:val="18"/>
          <w:szCs w:val="18"/>
        </w:rPr>
        <w:t>Аркашоне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от €15</w:t>
      </w:r>
    </w:p>
    <w:p w14:paraId="57D47BCB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proofErr w:type="gramStart"/>
      <w:r w:rsidRPr="00B64B7D">
        <w:rPr>
          <w:rFonts w:ascii="Arial" w:hAnsi="Arial" w:cs="Arial"/>
          <w:sz w:val="18"/>
          <w:szCs w:val="18"/>
        </w:rPr>
        <w:t>Экскурсия  во</w:t>
      </w:r>
      <w:proofErr w:type="gramEnd"/>
      <w:r w:rsidRPr="00B64B7D">
        <w:rPr>
          <w:rFonts w:ascii="Arial" w:hAnsi="Arial" w:cs="Arial"/>
          <w:sz w:val="18"/>
          <w:szCs w:val="18"/>
        </w:rPr>
        <w:t xml:space="preserve"> французскую Страну Басков : </w:t>
      </w:r>
      <w:proofErr w:type="spellStart"/>
      <w:r w:rsidRPr="00B64B7D">
        <w:rPr>
          <w:rFonts w:ascii="Arial" w:hAnsi="Arial" w:cs="Arial"/>
          <w:sz w:val="18"/>
          <w:szCs w:val="18"/>
        </w:rPr>
        <w:t>Байона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, </w:t>
      </w:r>
      <w:proofErr w:type="spellStart"/>
      <w:r w:rsidRPr="00B64B7D">
        <w:rPr>
          <w:rFonts w:ascii="Arial" w:hAnsi="Arial" w:cs="Arial"/>
          <w:sz w:val="18"/>
          <w:szCs w:val="18"/>
        </w:rPr>
        <w:t>Биарриц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и Сен-Жан-де-</w:t>
      </w:r>
      <w:proofErr w:type="spellStart"/>
      <w:r w:rsidRPr="00B64B7D">
        <w:rPr>
          <w:rFonts w:ascii="Arial" w:hAnsi="Arial" w:cs="Arial"/>
          <w:sz w:val="18"/>
          <w:szCs w:val="18"/>
        </w:rPr>
        <w:t>Люз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– €50 (дети €30)</w:t>
      </w:r>
    </w:p>
    <w:p w14:paraId="0D9DF0FE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 xml:space="preserve">Экскурсию «Секреты Долины </w:t>
      </w:r>
      <w:proofErr w:type="spellStart"/>
      <w:r w:rsidRPr="00B64B7D">
        <w:rPr>
          <w:rFonts w:ascii="Arial" w:hAnsi="Arial" w:cs="Arial"/>
          <w:sz w:val="18"/>
          <w:szCs w:val="18"/>
        </w:rPr>
        <w:t>Дордонь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» - от €60 (включая входные билеты в замок </w:t>
      </w:r>
      <w:proofErr w:type="spellStart"/>
      <w:r w:rsidRPr="00B64B7D">
        <w:rPr>
          <w:rFonts w:ascii="Arial" w:hAnsi="Arial" w:cs="Arial"/>
          <w:sz w:val="18"/>
          <w:szCs w:val="18"/>
        </w:rPr>
        <w:t>Бейнак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и сады </w:t>
      </w:r>
      <w:proofErr w:type="spellStart"/>
      <w:proofErr w:type="gramStart"/>
      <w:r w:rsidRPr="00B64B7D">
        <w:rPr>
          <w:rFonts w:ascii="Arial" w:hAnsi="Arial" w:cs="Arial"/>
          <w:sz w:val="18"/>
          <w:szCs w:val="18"/>
        </w:rPr>
        <w:t>Маркессак</w:t>
      </w:r>
      <w:proofErr w:type="spellEnd"/>
      <w:r w:rsidRPr="00B64B7D">
        <w:rPr>
          <w:rFonts w:ascii="Arial" w:hAnsi="Arial" w:cs="Arial"/>
          <w:sz w:val="18"/>
          <w:szCs w:val="18"/>
        </w:rPr>
        <w:t xml:space="preserve"> )</w:t>
      </w:r>
      <w:proofErr w:type="gramEnd"/>
    </w:p>
    <w:p w14:paraId="7F32F65E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>Экскурсия с местным гидом по Баден-</w:t>
      </w:r>
      <w:proofErr w:type="gramStart"/>
      <w:r w:rsidRPr="00B64B7D">
        <w:rPr>
          <w:rFonts w:ascii="Arial" w:hAnsi="Arial" w:cs="Arial"/>
          <w:sz w:val="18"/>
          <w:szCs w:val="18"/>
        </w:rPr>
        <w:t>Бадену  –</w:t>
      </w:r>
      <w:proofErr w:type="gramEnd"/>
      <w:r w:rsidRPr="00B64B7D">
        <w:rPr>
          <w:rFonts w:ascii="Arial" w:hAnsi="Arial" w:cs="Arial"/>
          <w:sz w:val="18"/>
          <w:szCs w:val="18"/>
        </w:rPr>
        <w:t xml:space="preserve"> €10 ( минимум 15 человек ) </w:t>
      </w:r>
    </w:p>
    <w:p w14:paraId="612279E5" w14:textId="77777777" w:rsidR="00A1151A" w:rsidRPr="00B64B7D" w:rsidRDefault="00A1151A" w:rsidP="00A1151A">
      <w:pPr>
        <w:numPr>
          <w:ilvl w:val="0"/>
          <w:numId w:val="24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B64B7D">
        <w:rPr>
          <w:rFonts w:ascii="Arial" w:hAnsi="Arial" w:cs="Arial"/>
          <w:sz w:val="18"/>
          <w:szCs w:val="18"/>
        </w:rPr>
        <w:t>Входной билет в термы Каракалла от €</w:t>
      </w:r>
      <w:proofErr w:type="gramStart"/>
      <w:r w:rsidRPr="00B64B7D">
        <w:rPr>
          <w:rFonts w:ascii="Arial" w:hAnsi="Arial" w:cs="Arial"/>
          <w:sz w:val="18"/>
          <w:szCs w:val="18"/>
        </w:rPr>
        <w:t>25  (</w:t>
      </w:r>
      <w:proofErr w:type="gramEnd"/>
      <w:r w:rsidRPr="00B64B7D">
        <w:rPr>
          <w:rFonts w:ascii="Arial" w:hAnsi="Arial" w:cs="Arial"/>
          <w:sz w:val="18"/>
          <w:szCs w:val="18"/>
        </w:rPr>
        <w:t xml:space="preserve"> минимум 25 человек )</w:t>
      </w:r>
    </w:p>
    <w:p w14:paraId="02AB28E0" w14:textId="77777777" w:rsidR="00A1151A" w:rsidRDefault="00A1151A" w:rsidP="00A1151A">
      <w:pPr>
        <w:jc w:val="both"/>
        <w:rPr>
          <w:rFonts w:ascii="Arial" w:hAnsi="Arial" w:cs="Arial"/>
          <w:bCs/>
          <w:sz w:val="18"/>
          <w:szCs w:val="18"/>
        </w:rPr>
      </w:pPr>
    </w:p>
    <w:p w14:paraId="7B4BD550" w14:textId="77777777" w:rsidR="00A1151A" w:rsidRPr="00835CC0" w:rsidRDefault="00A1151A" w:rsidP="00A1151A">
      <w:pPr>
        <w:jc w:val="both"/>
        <w:rPr>
          <w:rFonts w:ascii="Arial" w:hAnsi="Arial" w:cs="Arial"/>
          <w:bCs/>
          <w:sz w:val="18"/>
          <w:szCs w:val="18"/>
        </w:rPr>
      </w:pPr>
    </w:p>
    <w:p w14:paraId="27436A42" w14:textId="77777777" w:rsidR="00A1151A" w:rsidRPr="00CC6170" w:rsidRDefault="00A1151A" w:rsidP="00A1151A">
      <w:pPr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Возможные изменения:</w:t>
      </w:r>
    </w:p>
    <w:p w14:paraId="60502AAF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порядка проведения мероприятий (посещения объектов);</w:t>
      </w:r>
    </w:p>
    <w:p w14:paraId="7E826B10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6C524FCD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в экскурсионной программе и стоимости тура;</w:t>
      </w:r>
    </w:p>
    <w:p w14:paraId="2CCC6994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отелей и ресторанов на аналогичные.</w:t>
      </w:r>
    </w:p>
    <w:p w14:paraId="38FB2137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_________________________</w:t>
      </w:r>
    </w:p>
    <w:p w14:paraId="15361BA4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Примечание.</w:t>
      </w:r>
    </w:p>
    <w:p w14:paraId="57CF2231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Viber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Telegram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 xml:space="preserve"> и т.п.).</w:t>
      </w:r>
    </w:p>
    <w:p w14:paraId="405F93CF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 xml:space="preserve">2. Размещение (ночлег) в отеле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м.б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>. после 00:00 часов.</w:t>
      </w:r>
    </w:p>
    <w:p w14:paraId="2DB63628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3. Выселение из отеля осуществляется до 09:00 часов.</w:t>
      </w:r>
    </w:p>
    <w:p w14:paraId="42485AB9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4. Свободное время предоставляется в случае возможности (наличия).</w:t>
      </w:r>
    </w:p>
    <w:p w14:paraId="6CCD3BE7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87FFED0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6. Термины и их определения:</w:t>
      </w:r>
    </w:p>
    <w:p w14:paraId="015F28A4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3AA6BC19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298ADE7B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4F85D9FE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5D08BFC9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8. Расстояние является приблизительным (ориентировочным)</w:t>
      </w:r>
    </w:p>
    <w:p w14:paraId="33B26C0B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 xml:space="preserve">9. В гостиницах предлагаются 2-3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меcтные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 xml:space="preserve"> номера </w:t>
      </w:r>
    </w:p>
    <w:p w14:paraId="5EE7BCA8" w14:textId="77777777" w:rsidR="00A1151A" w:rsidRPr="00CC6170" w:rsidRDefault="00A1151A" w:rsidP="00A1151A">
      <w:pPr>
        <w:ind w:left="283"/>
        <w:rPr>
          <w:rFonts w:ascii="Arial" w:hAnsi="Arial" w:cs="Arial"/>
          <w:bCs/>
          <w:sz w:val="18"/>
          <w:szCs w:val="18"/>
        </w:rPr>
      </w:pPr>
    </w:p>
    <w:p w14:paraId="714B2BE3" w14:textId="504E2738" w:rsidR="00F434FA" w:rsidRPr="00A1151A" w:rsidRDefault="00F434FA" w:rsidP="00A1151A"/>
    <w:sectPr w:rsidR="00F434FA" w:rsidRPr="00A1151A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83D9" w14:textId="77777777" w:rsidR="00200852" w:rsidRDefault="00200852" w:rsidP="00EC61E1">
      <w:r>
        <w:separator/>
      </w:r>
    </w:p>
  </w:endnote>
  <w:endnote w:type="continuationSeparator" w:id="0">
    <w:p w14:paraId="41C2CE09" w14:textId="77777777" w:rsidR="00200852" w:rsidRDefault="00200852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3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4" w:name="_Hlk164175637"/>
    <w:bookmarkEnd w:id="3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4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73BF" w14:textId="77777777" w:rsidR="00200852" w:rsidRDefault="00200852" w:rsidP="00EC61E1">
      <w:r>
        <w:separator/>
      </w:r>
    </w:p>
  </w:footnote>
  <w:footnote w:type="continuationSeparator" w:id="0">
    <w:p w14:paraId="590F73FF" w14:textId="77777777" w:rsidR="00200852" w:rsidRDefault="00200852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A1151A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2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2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200852">
            <w:fldChar w:fldCharType="begin"/>
          </w:r>
          <w:r w:rsidR="00200852" w:rsidRPr="00A1151A">
            <w:rPr>
              <w:lang w:val="en-US"/>
            </w:rPr>
            <w:instrText xml:space="preserve"> HYPERLINK "mailto:manager@tk-navigator.by" </w:instrText>
          </w:r>
          <w:r w:rsidR="00200852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20085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363"/>
    <w:multiLevelType w:val="hybridMultilevel"/>
    <w:tmpl w:val="CDF2645A"/>
    <w:lvl w:ilvl="0" w:tplc="CFC8E8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1C6"/>
    <w:multiLevelType w:val="hybridMultilevel"/>
    <w:tmpl w:val="6ECAA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364B7"/>
    <w:multiLevelType w:val="multilevel"/>
    <w:tmpl w:val="2774E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E75459"/>
    <w:multiLevelType w:val="multilevel"/>
    <w:tmpl w:val="337A2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F86BF0"/>
    <w:multiLevelType w:val="multilevel"/>
    <w:tmpl w:val="486A8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BDF57CD"/>
    <w:multiLevelType w:val="multilevel"/>
    <w:tmpl w:val="230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31190E"/>
    <w:multiLevelType w:val="multilevel"/>
    <w:tmpl w:val="B67438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04D0735"/>
    <w:multiLevelType w:val="multilevel"/>
    <w:tmpl w:val="3C0E5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53B0C"/>
    <w:multiLevelType w:val="multilevel"/>
    <w:tmpl w:val="F98C3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71DB5"/>
    <w:multiLevelType w:val="multilevel"/>
    <w:tmpl w:val="D43EDB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05EB6"/>
    <w:multiLevelType w:val="multilevel"/>
    <w:tmpl w:val="63AC3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3"/>
  </w:num>
  <w:num w:numId="5">
    <w:abstractNumId w:val="7"/>
  </w:num>
  <w:num w:numId="6">
    <w:abstractNumId w:val="5"/>
  </w:num>
  <w:num w:numId="7">
    <w:abstractNumId w:val="21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8"/>
  </w:num>
  <w:num w:numId="17">
    <w:abstractNumId w:val="6"/>
  </w:num>
  <w:num w:numId="18">
    <w:abstractNumId w:val="16"/>
  </w:num>
  <w:num w:numId="19">
    <w:abstractNumId w:val="3"/>
  </w:num>
  <w:num w:numId="20">
    <w:abstractNumId w:val="18"/>
  </w:num>
  <w:num w:numId="21">
    <w:abstractNumId w:val="22"/>
  </w:num>
  <w:num w:numId="22">
    <w:abstractNumId w:val="0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04E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00852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1151A"/>
    <w:rsid w:val="00A26882"/>
    <w:rsid w:val="00A3039D"/>
    <w:rsid w:val="00A30619"/>
    <w:rsid w:val="00A33BFF"/>
    <w:rsid w:val="00A42F04"/>
    <w:rsid w:val="00A51499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72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2025-02-21T09:50:00Z</dcterms:created>
  <dcterms:modified xsi:type="dcterms:W3CDTF">2025-02-21T09:50:00Z</dcterms:modified>
</cp:coreProperties>
</file>